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D31936"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r w:rsidRPr="001E62F5">
        <w:rPr>
          <w:rFonts w:ascii="Times New Roman" w:hAnsi="Times New Roman" w:cs="Times New Roman"/>
          <w:sz w:val="28"/>
          <w:szCs w:val="28"/>
          <w:lang w:val="en-US"/>
        </w:rPr>
        <w:t>Karaganda Medical University</w:t>
      </w:r>
    </w:p>
    <w:p w14:paraId="677AF512"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7318A62D"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13AC091B"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49E614EB"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1ABD597C"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6D1EA2EA" w14:textId="6C83D7C0" w:rsidR="001E62F5" w:rsidRPr="001E62F5" w:rsidRDefault="001E62F5" w:rsidP="001E62F5">
      <w:pPr>
        <w:pStyle w:val="2"/>
        <w:rPr>
          <w:lang w:val="en-US"/>
        </w:rPr>
      </w:pPr>
      <w:r w:rsidRPr="001E62F5">
        <w:rPr>
          <w:lang w:val="en-US"/>
        </w:rPr>
        <w:t>Annotation</w:t>
      </w:r>
    </w:p>
    <w:p w14:paraId="4B5CE60A"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45F1F15D"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r w:rsidRPr="001E62F5">
        <w:rPr>
          <w:rFonts w:ascii="Times New Roman" w:hAnsi="Times New Roman" w:cs="Times New Roman"/>
          <w:sz w:val="28"/>
          <w:szCs w:val="28"/>
          <w:lang w:val="en-US"/>
        </w:rPr>
        <w:t>dissertation work for the degree of Doctor of Philosophy (PhD)</w:t>
      </w:r>
    </w:p>
    <w:p w14:paraId="6DC54D8E"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453D3972"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58D1A3CD" w14:textId="77777777" w:rsidR="001E62F5" w:rsidRPr="001E62F5" w:rsidRDefault="001E62F5" w:rsidP="001E62F5">
      <w:pPr>
        <w:spacing w:after="0" w:line="240" w:lineRule="auto"/>
        <w:ind w:firstLine="708"/>
        <w:jc w:val="center"/>
        <w:rPr>
          <w:rFonts w:ascii="Times New Roman" w:hAnsi="Times New Roman" w:cs="Times New Roman"/>
          <w:b/>
          <w:bCs/>
          <w:sz w:val="28"/>
          <w:szCs w:val="28"/>
          <w:lang w:val="en-US"/>
        </w:rPr>
      </w:pPr>
      <w:r w:rsidRPr="001E62F5">
        <w:rPr>
          <w:rFonts w:ascii="Times New Roman" w:hAnsi="Times New Roman" w:cs="Times New Roman"/>
          <w:b/>
          <w:bCs/>
          <w:sz w:val="28"/>
          <w:szCs w:val="28"/>
          <w:lang w:val="en-US"/>
        </w:rPr>
        <w:t>Characteristics of the nutritional status of elderly and senile people with alimentary-dependent diseases.</w:t>
      </w:r>
    </w:p>
    <w:p w14:paraId="7D85E40F" w14:textId="77777777" w:rsidR="001E62F5" w:rsidRPr="001E62F5" w:rsidRDefault="001E62F5" w:rsidP="001E62F5">
      <w:pPr>
        <w:spacing w:after="0" w:line="240" w:lineRule="auto"/>
        <w:ind w:firstLine="708"/>
        <w:jc w:val="center"/>
        <w:rPr>
          <w:rFonts w:ascii="Times New Roman" w:hAnsi="Times New Roman" w:cs="Times New Roman"/>
          <w:b/>
          <w:bCs/>
          <w:sz w:val="28"/>
          <w:szCs w:val="28"/>
          <w:lang w:val="en-US"/>
        </w:rPr>
      </w:pPr>
    </w:p>
    <w:p w14:paraId="148B0591"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r w:rsidRPr="001E62F5">
        <w:rPr>
          <w:rFonts w:ascii="Times New Roman" w:hAnsi="Times New Roman" w:cs="Times New Roman"/>
          <w:sz w:val="28"/>
          <w:szCs w:val="28"/>
          <w:lang w:val="en-US"/>
        </w:rPr>
        <w:t>6D110100 - Medicine</w:t>
      </w:r>
    </w:p>
    <w:p w14:paraId="346157BB"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156F626D"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6D1F99A1"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7055B1DE"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22957F92"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5C4BC97F"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627DF596"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15435D47"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r w:rsidRPr="001E62F5">
        <w:rPr>
          <w:rFonts w:ascii="Times New Roman" w:hAnsi="Times New Roman" w:cs="Times New Roman"/>
          <w:sz w:val="28"/>
          <w:szCs w:val="28"/>
          <w:lang w:val="en-US"/>
        </w:rPr>
        <w:t xml:space="preserve">Performer: PhD student.                                                    </w:t>
      </w:r>
      <w:proofErr w:type="spellStart"/>
      <w:r w:rsidRPr="001E62F5">
        <w:rPr>
          <w:rFonts w:ascii="Times New Roman" w:hAnsi="Times New Roman" w:cs="Times New Roman"/>
          <w:sz w:val="28"/>
          <w:szCs w:val="28"/>
          <w:lang w:val="en-US"/>
        </w:rPr>
        <w:t>Zhanalina</w:t>
      </w:r>
      <w:proofErr w:type="spellEnd"/>
      <w:r w:rsidRPr="001E62F5">
        <w:rPr>
          <w:rFonts w:ascii="Times New Roman" w:hAnsi="Times New Roman" w:cs="Times New Roman"/>
          <w:sz w:val="28"/>
          <w:szCs w:val="28"/>
          <w:lang w:val="en-US"/>
        </w:rPr>
        <w:t xml:space="preserve"> G.A.</w:t>
      </w:r>
    </w:p>
    <w:p w14:paraId="545E21D7"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562BD4D4" w14:textId="77777777" w:rsidR="001E62F5" w:rsidRDefault="001E62F5" w:rsidP="001E62F5">
      <w:pPr>
        <w:spacing w:after="0" w:line="240" w:lineRule="auto"/>
        <w:ind w:firstLine="708"/>
        <w:jc w:val="right"/>
        <w:rPr>
          <w:rFonts w:ascii="Times New Roman" w:hAnsi="Times New Roman" w:cs="Times New Roman"/>
          <w:sz w:val="28"/>
          <w:szCs w:val="28"/>
          <w:lang w:val="en-US"/>
        </w:rPr>
      </w:pPr>
    </w:p>
    <w:p w14:paraId="4C931CE6" w14:textId="77777777" w:rsidR="001E62F5" w:rsidRDefault="001E62F5" w:rsidP="001E62F5">
      <w:pPr>
        <w:spacing w:after="0" w:line="240" w:lineRule="auto"/>
        <w:ind w:firstLine="708"/>
        <w:jc w:val="right"/>
        <w:rPr>
          <w:rFonts w:ascii="Times New Roman" w:hAnsi="Times New Roman" w:cs="Times New Roman"/>
          <w:sz w:val="28"/>
          <w:szCs w:val="28"/>
          <w:lang w:val="en-US"/>
        </w:rPr>
      </w:pPr>
    </w:p>
    <w:p w14:paraId="3A452606" w14:textId="6A90B596" w:rsidR="001E62F5" w:rsidRPr="001E62F5" w:rsidRDefault="001E62F5" w:rsidP="001E62F5">
      <w:pPr>
        <w:spacing w:after="0" w:line="240" w:lineRule="auto"/>
        <w:ind w:firstLine="708"/>
        <w:jc w:val="right"/>
        <w:rPr>
          <w:rFonts w:ascii="Times New Roman" w:hAnsi="Times New Roman" w:cs="Times New Roman"/>
          <w:sz w:val="28"/>
          <w:szCs w:val="28"/>
          <w:lang w:val="en-US"/>
        </w:rPr>
      </w:pPr>
      <w:r w:rsidRPr="001E62F5">
        <w:rPr>
          <w:rFonts w:ascii="Times New Roman" w:hAnsi="Times New Roman" w:cs="Times New Roman"/>
          <w:sz w:val="28"/>
          <w:szCs w:val="28"/>
          <w:lang w:val="en-US"/>
        </w:rPr>
        <w:t>Scientific consultants:</w:t>
      </w:r>
    </w:p>
    <w:p w14:paraId="09D083C2" w14:textId="77777777" w:rsidR="001E62F5" w:rsidRPr="001E62F5" w:rsidRDefault="001E62F5" w:rsidP="001E62F5">
      <w:pPr>
        <w:spacing w:after="0" w:line="240" w:lineRule="auto"/>
        <w:ind w:firstLine="708"/>
        <w:jc w:val="right"/>
        <w:rPr>
          <w:rFonts w:ascii="Times New Roman" w:hAnsi="Times New Roman" w:cs="Times New Roman"/>
          <w:sz w:val="28"/>
          <w:szCs w:val="28"/>
          <w:lang w:val="en-US"/>
        </w:rPr>
      </w:pPr>
      <w:r w:rsidRPr="001E62F5">
        <w:rPr>
          <w:rFonts w:ascii="Times New Roman" w:hAnsi="Times New Roman" w:cs="Times New Roman"/>
          <w:sz w:val="28"/>
          <w:szCs w:val="28"/>
          <w:lang w:val="en-US"/>
        </w:rPr>
        <w:t xml:space="preserve">Candidate of Medical Sciences, Professor S.V. </w:t>
      </w:r>
      <w:proofErr w:type="spellStart"/>
      <w:r w:rsidRPr="001E62F5">
        <w:rPr>
          <w:rFonts w:ascii="Times New Roman" w:hAnsi="Times New Roman" w:cs="Times New Roman"/>
          <w:sz w:val="28"/>
          <w:szCs w:val="28"/>
          <w:lang w:val="en-US"/>
        </w:rPr>
        <w:t>Plyasovskaya</w:t>
      </w:r>
      <w:proofErr w:type="spellEnd"/>
      <w:r w:rsidRPr="001E62F5">
        <w:rPr>
          <w:rFonts w:ascii="Times New Roman" w:hAnsi="Times New Roman" w:cs="Times New Roman"/>
          <w:sz w:val="28"/>
          <w:szCs w:val="28"/>
          <w:lang w:val="en-US"/>
        </w:rPr>
        <w:t>.</w:t>
      </w:r>
    </w:p>
    <w:p w14:paraId="1F5B5935" w14:textId="42C8827D" w:rsidR="001E62F5" w:rsidRPr="001E62F5" w:rsidRDefault="001E62F5" w:rsidP="001E62F5">
      <w:pPr>
        <w:spacing w:after="0" w:line="240" w:lineRule="auto"/>
        <w:ind w:firstLine="708"/>
        <w:jc w:val="right"/>
        <w:rPr>
          <w:rFonts w:ascii="Times New Roman" w:hAnsi="Times New Roman" w:cs="Times New Roman"/>
          <w:sz w:val="28"/>
          <w:szCs w:val="28"/>
          <w:lang w:val="en-US"/>
        </w:rPr>
      </w:pPr>
    </w:p>
    <w:p w14:paraId="0E7A14C8" w14:textId="77777777" w:rsidR="001E62F5" w:rsidRPr="001E62F5" w:rsidRDefault="001E62F5" w:rsidP="001E62F5">
      <w:pPr>
        <w:spacing w:after="0" w:line="240" w:lineRule="auto"/>
        <w:ind w:firstLine="708"/>
        <w:jc w:val="right"/>
        <w:rPr>
          <w:rFonts w:ascii="Times New Roman" w:hAnsi="Times New Roman" w:cs="Times New Roman"/>
          <w:sz w:val="28"/>
          <w:szCs w:val="28"/>
          <w:lang w:val="en-US"/>
        </w:rPr>
      </w:pPr>
      <w:r w:rsidRPr="001E62F5">
        <w:rPr>
          <w:rFonts w:ascii="Times New Roman" w:hAnsi="Times New Roman" w:cs="Times New Roman"/>
          <w:sz w:val="28"/>
          <w:szCs w:val="28"/>
          <w:lang w:val="en-US"/>
        </w:rPr>
        <w:t>Doctor of Medical Sciences, Professor Molotov-</w:t>
      </w:r>
      <w:proofErr w:type="spellStart"/>
      <w:r w:rsidRPr="001E62F5">
        <w:rPr>
          <w:rFonts w:ascii="Times New Roman" w:hAnsi="Times New Roman" w:cs="Times New Roman"/>
          <w:sz w:val="28"/>
          <w:szCs w:val="28"/>
          <w:lang w:val="en-US"/>
        </w:rPr>
        <w:t>Luchansky</w:t>
      </w:r>
      <w:proofErr w:type="spellEnd"/>
      <w:r w:rsidRPr="001E62F5">
        <w:rPr>
          <w:rFonts w:ascii="Times New Roman" w:hAnsi="Times New Roman" w:cs="Times New Roman"/>
          <w:sz w:val="28"/>
          <w:szCs w:val="28"/>
          <w:lang w:val="en-US"/>
        </w:rPr>
        <w:t xml:space="preserve"> V.B.</w:t>
      </w:r>
    </w:p>
    <w:p w14:paraId="7C7BFDEA" w14:textId="77777777" w:rsidR="001E62F5" w:rsidRPr="001E62F5" w:rsidRDefault="001E62F5" w:rsidP="001E62F5">
      <w:pPr>
        <w:spacing w:after="0" w:line="240" w:lineRule="auto"/>
        <w:ind w:firstLine="708"/>
        <w:jc w:val="right"/>
        <w:rPr>
          <w:rFonts w:ascii="Times New Roman" w:hAnsi="Times New Roman" w:cs="Times New Roman"/>
          <w:sz w:val="28"/>
          <w:szCs w:val="28"/>
          <w:lang w:val="en-US"/>
        </w:rPr>
      </w:pPr>
    </w:p>
    <w:p w14:paraId="3BC9023A" w14:textId="77777777" w:rsidR="001E62F5" w:rsidRPr="001E62F5" w:rsidRDefault="001E62F5" w:rsidP="001E62F5">
      <w:pPr>
        <w:spacing w:after="0" w:line="240" w:lineRule="auto"/>
        <w:ind w:firstLine="708"/>
        <w:jc w:val="right"/>
        <w:rPr>
          <w:rFonts w:ascii="Times New Roman" w:hAnsi="Times New Roman" w:cs="Times New Roman"/>
          <w:sz w:val="28"/>
          <w:szCs w:val="28"/>
          <w:lang w:val="en-US"/>
        </w:rPr>
      </w:pPr>
      <w:r w:rsidRPr="001E62F5">
        <w:rPr>
          <w:rFonts w:ascii="Times New Roman" w:hAnsi="Times New Roman" w:cs="Times New Roman"/>
          <w:sz w:val="28"/>
          <w:szCs w:val="28"/>
          <w:lang w:val="en-US"/>
        </w:rPr>
        <w:t>M.D., Ph.D. Professor Hendrickson V.</w:t>
      </w:r>
    </w:p>
    <w:p w14:paraId="0488A823"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09A6F3C0"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64E1C698"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448C97C0"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60A6751E"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6CE7EDF7" w14:textId="77777777" w:rsidR="001E62F5" w:rsidRPr="001E62F5" w:rsidRDefault="001E62F5" w:rsidP="001E62F5">
      <w:pPr>
        <w:spacing w:after="0" w:line="240" w:lineRule="auto"/>
        <w:ind w:firstLine="708"/>
        <w:jc w:val="center"/>
        <w:rPr>
          <w:rFonts w:ascii="Times New Roman" w:hAnsi="Times New Roman" w:cs="Times New Roman"/>
          <w:sz w:val="28"/>
          <w:szCs w:val="28"/>
          <w:lang w:val="en-US"/>
        </w:rPr>
      </w:pPr>
    </w:p>
    <w:p w14:paraId="18A1166B" w14:textId="77777777" w:rsidR="001E62F5" w:rsidRPr="001E62F5" w:rsidRDefault="001E62F5" w:rsidP="001E62F5">
      <w:pPr>
        <w:spacing w:after="0" w:line="240" w:lineRule="auto"/>
        <w:ind w:firstLine="708"/>
        <w:rPr>
          <w:rFonts w:ascii="Times New Roman" w:hAnsi="Times New Roman" w:cs="Times New Roman"/>
          <w:sz w:val="28"/>
          <w:szCs w:val="28"/>
          <w:lang w:val="en-US"/>
        </w:rPr>
      </w:pPr>
    </w:p>
    <w:p w14:paraId="76E5B9BF" w14:textId="77777777" w:rsidR="001E62F5" w:rsidRPr="001E62F5" w:rsidRDefault="001E62F5" w:rsidP="001E62F5">
      <w:pPr>
        <w:spacing w:after="0" w:line="240" w:lineRule="auto"/>
        <w:ind w:firstLine="708"/>
        <w:rPr>
          <w:rFonts w:ascii="Times New Roman" w:hAnsi="Times New Roman" w:cs="Times New Roman"/>
          <w:sz w:val="28"/>
          <w:szCs w:val="28"/>
          <w:lang w:val="en-US"/>
        </w:rPr>
      </w:pPr>
    </w:p>
    <w:p w14:paraId="6613BB09" w14:textId="77777777" w:rsidR="001E62F5" w:rsidRPr="001E62F5" w:rsidRDefault="001E62F5" w:rsidP="001E62F5">
      <w:pPr>
        <w:spacing w:after="0" w:line="240" w:lineRule="auto"/>
        <w:ind w:firstLine="708"/>
        <w:rPr>
          <w:rFonts w:ascii="Times New Roman" w:hAnsi="Times New Roman" w:cs="Times New Roman"/>
          <w:sz w:val="28"/>
          <w:szCs w:val="28"/>
          <w:lang w:val="en-US"/>
        </w:rPr>
      </w:pPr>
    </w:p>
    <w:p w14:paraId="1DFB42C8" w14:textId="77777777" w:rsidR="001E62F5" w:rsidRPr="001E62F5" w:rsidRDefault="001E62F5" w:rsidP="001E62F5">
      <w:pPr>
        <w:spacing w:after="0" w:line="240" w:lineRule="auto"/>
        <w:ind w:firstLine="708"/>
        <w:rPr>
          <w:rFonts w:ascii="Times New Roman" w:hAnsi="Times New Roman" w:cs="Times New Roman"/>
          <w:sz w:val="28"/>
          <w:szCs w:val="28"/>
          <w:lang w:val="en-US"/>
        </w:rPr>
      </w:pPr>
    </w:p>
    <w:p w14:paraId="4B3DA575" w14:textId="77777777" w:rsidR="001E62F5" w:rsidRPr="001E62F5" w:rsidRDefault="001E62F5" w:rsidP="001E62F5">
      <w:pPr>
        <w:spacing w:after="0" w:line="240" w:lineRule="auto"/>
        <w:ind w:firstLine="708"/>
        <w:rPr>
          <w:rFonts w:ascii="Times New Roman" w:hAnsi="Times New Roman" w:cs="Times New Roman"/>
          <w:sz w:val="28"/>
          <w:szCs w:val="28"/>
          <w:lang w:val="en-US"/>
        </w:rPr>
      </w:pPr>
    </w:p>
    <w:p w14:paraId="60833870" w14:textId="77777777" w:rsidR="001E62F5" w:rsidRPr="00CB7A4C" w:rsidRDefault="001E62F5" w:rsidP="001E62F5">
      <w:pPr>
        <w:pStyle w:val="2"/>
        <w:rPr>
          <w:lang w:val="en-US"/>
        </w:rPr>
      </w:pPr>
      <w:r w:rsidRPr="00CB7A4C">
        <w:rPr>
          <w:lang w:val="en-US"/>
        </w:rPr>
        <w:t>Karaganda, 2025</w:t>
      </w:r>
    </w:p>
    <w:p w14:paraId="4CF36053" w14:textId="77777777" w:rsidR="001E62F5" w:rsidRPr="00CB7A4C" w:rsidRDefault="001E62F5" w:rsidP="001E62F5">
      <w:pPr>
        <w:spacing w:after="0" w:line="240" w:lineRule="auto"/>
        <w:ind w:firstLine="708"/>
        <w:rPr>
          <w:rFonts w:ascii="Times New Roman" w:hAnsi="Times New Roman" w:cs="Times New Roman"/>
          <w:sz w:val="28"/>
          <w:szCs w:val="28"/>
          <w:lang w:val="en-US"/>
        </w:rPr>
      </w:pPr>
    </w:p>
    <w:p w14:paraId="6BB637E2" w14:textId="77777777" w:rsidR="001E62F5" w:rsidRPr="00CB7A4C" w:rsidRDefault="001E62F5" w:rsidP="001E62F5">
      <w:pPr>
        <w:spacing w:after="0" w:line="240" w:lineRule="auto"/>
        <w:ind w:firstLine="708"/>
        <w:rPr>
          <w:rFonts w:ascii="Times New Roman" w:hAnsi="Times New Roman" w:cs="Times New Roman"/>
          <w:sz w:val="28"/>
          <w:szCs w:val="28"/>
          <w:lang w:val="en-US"/>
        </w:rPr>
      </w:pPr>
    </w:p>
    <w:p w14:paraId="12187327" w14:textId="77777777" w:rsidR="001E62F5" w:rsidRPr="00CB7A4C" w:rsidRDefault="001E62F5" w:rsidP="001E62F5">
      <w:pPr>
        <w:spacing w:after="0" w:line="240" w:lineRule="auto"/>
        <w:ind w:firstLine="708"/>
        <w:rPr>
          <w:rFonts w:ascii="Times New Roman" w:hAnsi="Times New Roman" w:cs="Times New Roman"/>
          <w:sz w:val="28"/>
          <w:szCs w:val="28"/>
          <w:lang w:val="en-US"/>
        </w:rPr>
      </w:pPr>
    </w:p>
    <w:p w14:paraId="1E8D5226" w14:textId="77777777" w:rsidR="001E62F5" w:rsidRPr="001E62F5" w:rsidRDefault="001E62F5" w:rsidP="001E62F5">
      <w:pPr>
        <w:spacing w:after="0" w:line="240" w:lineRule="auto"/>
        <w:ind w:firstLine="709"/>
        <w:jc w:val="both"/>
        <w:rPr>
          <w:rFonts w:ascii="Times New Roman" w:hAnsi="Times New Roman" w:cs="Times New Roman"/>
          <w:b/>
          <w:sz w:val="28"/>
          <w:szCs w:val="28"/>
          <w:lang w:val="en-US"/>
        </w:rPr>
      </w:pPr>
      <w:r w:rsidRPr="001E62F5">
        <w:rPr>
          <w:rFonts w:ascii="Times New Roman" w:hAnsi="Times New Roman" w:cs="Times New Roman"/>
          <w:b/>
          <w:sz w:val="28"/>
          <w:szCs w:val="28"/>
          <w:lang w:val="en-US"/>
        </w:rPr>
        <w:t>Relevance of the study</w:t>
      </w:r>
    </w:p>
    <w:p w14:paraId="2E954E01" w14:textId="77777777" w:rsidR="001E62F5" w:rsidRPr="001E62F5" w:rsidRDefault="001E62F5" w:rsidP="001E62F5">
      <w:pPr>
        <w:spacing w:after="0" w:line="240" w:lineRule="auto"/>
        <w:ind w:firstLine="709"/>
        <w:jc w:val="both"/>
        <w:rPr>
          <w:rFonts w:ascii="Times New Roman" w:hAnsi="Times New Roman" w:cs="Times New Roman"/>
          <w:bCs/>
          <w:sz w:val="28"/>
          <w:szCs w:val="28"/>
          <w:lang w:val="en-US"/>
        </w:rPr>
      </w:pPr>
      <w:r w:rsidRPr="001E62F5">
        <w:rPr>
          <w:rFonts w:ascii="Times New Roman" w:hAnsi="Times New Roman" w:cs="Times New Roman"/>
          <w:bCs/>
          <w:sz w:val="28"/>
          <w:szCs w:val="28"/>
          <w:lang w:val="en-US"/>
        </w:rPr>
        <w:t xml:space="preserve">The aging process is a physiological pattern that occurs throughout the life of the human body. As a person ages, there are many biological and metabolic changes at both the pathological and functional levels. One of the significant environmental factors that has a direct impact on the health and life expectancy of the elderly is a rational and nutritious diet. [2,3,4,5,9] </w:t>
      </w:r>
    </w:p>
    <w:p w14:paraId="30DE39CE" w14:textId="77777777" w:rsidR="001E62F5" w:rsidRPr="001E62F5" w:rsidRDefault="001E62F5" w:rsidP="001E62F5">
      <w:pPr>
        <w:spacing w:after="0" w:line="240" w:lineRule="auto"/>
        <w:ind w:firstLine="709"/>
        <w:jc w:val="both"/>
        <w:rPr>
          <w:rFonts w:ascii="Times New Roman" w:hAnsi="Times New Roman" w:cs="Times New Roman"/>
          <w:bCs/>
          <w:sz w:val="28"/>
          <w:szCs w:val="28"/>
          <w:lang w:val="en-US"/>
        </w:rPr>
      </w:pPr>
      <w:r w:rsidRPr="001E62F5">
        <w:rPr>
          <w:rFonts w:ascii="Times New Roman" w:hAnsi="Times New Roman" w:cs="Times New Roman"/>
          <w:bCs/>
          <w:sz w:val="28"/>
          <w:szCs w:val="28"/>
          <w:lang w:val="en-US"/>
        </w:rPr>
        <w:t xml:space="preserve">According to a number of researchers, it is the nutrition of elderly and senile people that is expressed by an imbalance of nutrients in the diet, such as protein, vitamins and minerals, which, in turn, can cause nutritional-dependent diseases (cardiovascular, endocrine, blood and gastrointestinal diseases, oncological, etc.), in accordance with ICD-10 (International Classification of Diseases 10th Revision) [1,7,8,9].  In addition, irrational and inadequate nutrition activates the mechanisms of premature aging, which subsequently lead to disability and mortality. The lack of unified and adaptive dietary recommendations for patients of the older age group does not allow medical professionals to fully manage the process of effective treatment of patients of this age group [6,7,10]. </w:t>
      </w:r>
    </w:p>
    <w:p w14:paraId="18BECDC5" w14:textId="77777777" w:rsidR="001E62F5" w:rsidRPr="001E62F5" w:rsidRDefault="001E62F5" w:rsidP="001E62F5">
      <w:pPr>
        <w:spacing w:after="0" w:line="240" w:lineRule="auto"/>
        <w:ind w:firstLine="709"/>
        <w:jc w:val="both"/>
        <w:rPr>
          <w:rFonts w:ascii="Times New Roman" w:hAnsi="Times New Roman" w:cs="Times New Roman"/>
          <w:bCs/>
          <w:sz w:val="28"/>
          <w:szCs w:val="28"/>
          <w:lang w:val="en-US"/>
        </w:rPr>
      </w:pPr>
      <w:r w:rsidRPr="001E62F5">
        <w:rPr>
          <w:rFonts w:ascii="Times New Roman" w:hAnsi="Times New Roman" w:cs="Times New Roman"/>
          <w:bCs/>
          <w:sz w:val="28"/>
          <w:szCs w:val="28"/>
          <w:lang w:val="en-US"/>
        </w:rPr>
        <w:t xml:space="preserve">Another important factor is the difference in nutrition depending on the region of residence of the elderly. Nevertheless, in the literature, both in domestic and foreign, data on the study of the nature of nutrition of elderly people are quite rare to find studies on this topic. So, for example, when querying the databases PubMed, Researcher Gate, Web of Science 10 years deep, according to the keywords, "gerontology AND feeding AND region" showed only 207 publications over the past 10 years, of which only 2 were devoted to the comparative characteristics of nutrition among residents of the Nagoya region (South Africa) and A cohort study in South Korea that assessed the relationship of socio-demographic indicators with nutritional quality in elderly patients [11-14]. There are no publications from the CIS and Kazakhstan countries in these databases. Nevertheless, the incidence of diseases of alimentary origin, such as obesity, diabetes mellitus and arterial hypertension, according to the National Center for Public Health of the Republic of Kazakhstan for 2020, is largely predominant among the urban population (23.1%), compared with rural residents (17.5%). In Russia, according to a study by </w:t>
      </w:r>
      <w:proofErr w:type="spellStart"/>
      <w:r w:rsidRPr="001E62F5">
        <w:rPr>
          <w:rFonts w:ascii="Times New Roman" w:hAnsi="Times New Roman" w:cs="Times New Roman"/>
          <w:bCs/>
          <w:sz w:val="28"/>
          <w:szCs w:val="28"/>
          <w:lang w:val="en-US"/>
        </w:rPr>
        <w:t>Martinchik</w:t>
      </w:r>
      <w:proofErr w:type="spellEnd"/>
      <w:r w:rsidRPr="001E62F5">
        <w:rPr>
          <w:rFonts w:ascii="Times New Roman" w:hAnsi="Times New Roman" w:cs="Times New Roman"/>
          <w:bCs/>
          <w:sz w:val="28"/>
          <w:szCs w:val="28"/>
          <w:lang w:val="en-US"/>
        </w:rPr>
        <w:t xml:space="preserve"> et al. [4] overweight and obesity are diagnosed in more than 60% of men and 63.0% of women, and obesity in 18.8% of men and 27.4% of women. According to the study, the incidence of obesity (both sexes) is higher among rural residents, while the incidence of overweight (BMI 25.0-29.9 kg/m2) does not differ [15-19]. The prevalence of obesity in urban and rural settlements decreases with an increase in their population.</w:t>
      </w:r>
    </w:p>
    <w:p w14:paraId="19781DC3" w14:textId="77777777" w:rsidR="001E62F5" w:rsidRPr="001E62F5" w:rsidRDefault="001E62F5" w:rsidP="001E62F5">
      <w:pPr>
        <w:spacing w:after="0" w:line="240" w:lineRule="auto"/>
        <w:ind w:firstLine="709"/>
        <w:jc w:val="both"/>
        <w:rPr>
          <w:rFonts w:ascii="Times New Roman" w:eastAsia="Times New Roman" w:hAnsi="Times New Roman" w:cs="Times New Roman"/>
          <w:color w:val="000000"/>
          <w:sz w:val="28"/>
          <w:szCs w:val="28"/>
          <w:lang w:val="en-US" w:eastAsia="ru-RU"/>
        </w:rPr>
      </w:pPr>
      <w:r w:rsidRPr="001E62F5">
        <w:rPr>
          <w:rFonts w:ascii="Times New Roman" w:eastAsia="Times New Roman" w:hAnsi="Times New Roman" w:cs="Times New Roman"/>
          <w:color w:val="000000"/>
          <w:sz w:val="28"/>
          <w:szCs w:val="28"/>
          <w:lang w:val="en-US" w:eastAsia="ru-RU"/>
        </w:rPr>
        <w:t>Therefore, the study of nutritional status in gerontological patients aged 60-90 years with obesity, diabetes mellitus and arterial hypertension with the development of practical recommendations providing for the peculiarities of dietary traditions, age and gender is an urgent problem of medical science.</w:t>
      </w:r>
    </w:p>
    <w:p w14:paraId="301A6FEC" w14:textId="77777777" w:rsidR="001E62F5" w:rsidRPr="001E62F5" w:rsidRDefault="001E62F5" w:rsidP="001E62F5">
      <w:pPr>
        <w:spacing w:after="0" w:line="240" w:lineRule="auto"/>
        <w:ind w:firstLine="709"/>
        <w:jc w:val="both"/>
        <w:rPr>
          <w:rFonts w:ascii="Times New Roman" w:eastAsia="Times New Roman" w:hAnsi="Times New Roman" w:cs="Times New Roman"/>
          <w:color w:val="000000"/>
          <w:sz w:val="28"/>
          <w:szCs w:val="28"/>
          <w:lang w:val="en-US" w:eastAsia="ru-RU"/>
        </w:rPr>
      </w:pPr>
      <w:r w:rsidRPr="00CB7A4C">
        <w:rPr>
          <w:rFonts w:ascii="Times New Roman" w:eastAsia="Times New Roman" w:hAnsi="Times New Roman" w:cs="Times New Roman"/>
          <w:b/>
          <w:bCs/>
          <w:color w:val="000000"/>
          <w:sz w:val="28"/>
          <w:szCs w:val="28"/>
          <w:lang w:val="en-US" w:eastAsia="ru-RU"/>
        </w:rPr>
        <w:t>The purpose of the study</w:t>
      </w:r>
      <w:r w:rsidRPr="001E62F5">
        <w:rPr>
          <w:rFonts w:ascii="Times New Roman" w:eastAsia="Times New Roman" w:hAnsi="Times New Roman" w:cs="Times New Roman"/>
          <w:color w:val="000000"/>
          <w:sz w:val="28"/>
          <w:szCs w:val="28"/>
          <w:lang w:val="en-US" w:eastAsia="ru-RU"/>
        </w:rPr>
        <w:t xml:space="preserve">: to determine the parameters of the nutritional status and nutritional composition of the average daily diet of people aged 60-90 </w:t>
      </w:r>
      <w:r w:rsidRPr="001E62F5">
        <w:rPr>
          <w:rFonts w:ascii="Times New Roman" w:eastAsia="Times New Roman" w:hAnsi="Times New Roman" w:cs="Times New Roman"/>
          <w:color w:val="000000"/>
          <w:sz w:val="28"/>
          <w:szCs w:val="28"/>
          <w:lang w:val="en-US" w:eastAsia="ru-RU"/>
        </w:rPr>
        <w:lastRenderedPageBreak/>
        <w:t>years living in Central Kazakhstan with certain nutritional-dependent diseases (obesity, hypertension, type 2 diabetes mellitus), with the development of recommendations for nutrition control of this population group, taking into account the data obtained</w:t>
      </w:r>
    </w:p>
    <w:p w14:paraId="01447F6A" w14:textId="77777777" w:rsidR="001E62F5" w:rsidRPr="001E62F5" w:rsidRDefault="001E62F5" w:rsidP="001E62F5">
      <w:pPr>
        <w:pStyle w:val="3"/>
      </w:pPr>
      <w:r w:rsidRPr="001E62F5">
        <w:t>Research objectives</w:t>
      </w:r>
    </w:p>
    <w:p w14:paraId="3BD8AE58" w14:textId="77777777" w:rsidR="001E62F5" w:rsidRPr="001E62F5" w:rsidRDefault="001E62F5" w:rsidP="001E62F5">
      <w:pPr>
        <w:spacing w:after="0" w:line="240" w:lineRule="auto"/>
        <w:ind w:firstLine="709"/>
        <w:rPr>
          <w:rFonts w:ascii="Times New Roman" w:eastAsia="Times New Roman" w:hAnsi="Times New Roman" w:cs="Times New Roman"/>
          <w:color w:val="000000"/>
          <w:sz w:val="28"/>
          <w:szCs w:val="28"/>
          <w:lang w:val="en-US" w:eastAsia="ru-RU"/>
        </w:rPr>
      </w:pPr>
      <w:r w:rsidRPr="001E62F5">
        <w:rPr>
          <w:rFonts w:ascii="Times New Roman" w:eastAsia="Times New Roman" w:hAnsi="Times New Roman" w:cs="Times New Roman"/>
          <w:color w:val="000000"/>
          <w:sz w:val="28"/>
          <w:szCs w:val="28"/>
          <w:lang w:val="en-US" w:eastAsia="ru-RU"/>
        </w:rPr>
        <w:t>1. To assess the nutritional status of elderly and senile people depending on the region of residence (city, village).</w:t>
      </w:r>
    </w:p>
    <w:p w14:paraId="02A53F97" w14:textId="77777777" w:rsidR="001E62F5" w:rsidRPr="001E62F5" w:rsidRDefault="001E62F5" w:rsidP="001E62F5">
      <w:pPr>
        <w:spacing w:after="0" w:line="240" w:lineRule="auto"/>
        <w:ind w:firstLine="709"/>
        <w:rPr>
          <w:rFonts w:ascii="Times New Roman" w:eastAsia="Times New Roman" w:hAnsi="Times New Roman" w:cs="Times New Roman"/>
          <w:color w:val="000000"/>
          <w:sz w:val="28"/>
          <w:szCs w:val="28"/>
          <w:lang w:val="en-US" w:eastAsia="ru-RU"/>
        </w:rPr>
      </w:pPr>
      <w:r w:rsidRPr="001E62F5">
        <w:rPr>
          <w:rFonts w:ascii="Times New Roman" w:eastAsia="Times New Roman" w:hAnsi="Times New Roman" w:cs="Times New Roman"/>
          <w:color w:val="000000"/>
          <w:sz w:val="28"/>
          <w:szCs w:val="28"/>
          <w:lang w:val="en-US" w:eastAsia="ru-RU"/>
        </w:rPr>
        <w:t xml:space="preserve">2. To study the nutritional composition of the diet of elderly and senile people with certain chronic non-communicable nutritional-dependent diseases. </w:t>
      </w:r>
    </w:p>
    <w:p w14:paraId="188525BA" w14:textId="77777777" w:rsidR="001E62F5" w:rsidRPr="001E62F5" w:rsidRDefault="001E62F5" w:rsidP="001E62F5">
      <w:pPr>
        <w:spacing w:after="0" w:line="240" w:lineRule="auto"/>
        <w:ind w:firstLine="709"/>
        <w:rPr>
          <w:rFonts w:ascii="Times New Roman" w:eastAsia="Times New Roman" w:hAnsi="Times New Roman" w:cs="Times New Roman"/>
          <w:color w:val="000000"/>
          <w:sz w:val="28"/>
          <w:szCs w:val="28"/>
          <w:lang w:val="en-US" w:eastAsia="ru-RU"/>
        </w:rPr>
      </w:pPr>
      <w:r w:rsidRPr="001E62F5">
        <w:rPr>
          <w:rFonts w:ascii="Times New Roman" w:eastAsia="Times New Roman" w:hAnsi="Times New Roman" w:cs="Times New Roman"/>
          <w:color w:val="000000"/>
          <w:sz w:val="28"/>
          <w:szCs w:val="28"/>
          <w:lang w:val="en-US" w:eastAsia="ru-RU"/>
        </w:rPr>
        <w:t>3. To evaluate the relationship between the nutritional composition of the diet and nutritional status in alimentary-dependent diseases (obesity, hypertension, type 2 diabetes mellitus).</w:t>
      </w:r>
    </w:p>
    <w:p w14:paraId="470507F2" w14:textId="77777777" w:rsidR="001E62F5" w:rsidRPr="001E62F5" w:rsidRDefault="001E62F5" w:rsidP="001E62F5">
      <w:pPr>
        <w:spacing w:after="0" w:line="240" w:lineRule="auto"/>
        <w:ind w:firstLine="709"/>
        <w:rPr>
          <w:rFonts w:ascii="Times New Roman" w:eastAsia="Times New Roman" w:hAnsi="Times New Roman" w:cs="Times New Roman"/>
          <w:color w:val="000000"/>
          <w:sz w:val="28"/>
          <w:szCs w:val="28"/>
          <w:lang w:val="en-US" w:eastAsia="ru-RU"/>
        </w:rPr>
      </w:pPr>
      <w:r w:rsidRPr="001E62F5">
        <w:rPr>
          <w:rFonts w:ascii="Times New Roman" w:eastAsia="Times New Roman" w:hAnsi="Times New Roman" w:cs="Times New Roman"/>
          <w:color w:val="000000"/>
          <w:sz w:val="28"/>
          <w:szCs w:val="28"/>
          <w:lang w:val="en-US" w:eastAsia="ru-RU"/>
        </w:rPr>
        <w:t xml:space="preserve">4. To propose recommendations on nutrition for the elderly and senile to prevent the development of possible complications of nutritional-dependent diseases (obesity, hypertension, type 2 diabetes mellitus). </w:t>
      </w:r>
    </w:p>
    <w:p w14:paraId="270EA250" w14:textId="77777777" w:rsidR="001E62F5" w:rsidRPr="001E62F5" w:rsidRDefault="001E62F5" w:rsidP="001E62F5">
      <w:pPr>
        <w:pStyle w:val="3"/>
      </w:pPr>
      <w:r w:rsidRPr="001E62F5">
        <w:t>Scientific novelty</w:t>
      </w:r>
    </w:p>
    <w:p w14:paraId="7AD76209" w14:textId="777590E7" w:rsidR="00CE1D62" w:rsidRPr="001E62F5" w:rsidRDefault="001E62F5" w:rsidP="001E62F5">
      <w:pPr>
        <w:spacing w:after="0" w:line="240" w:lineRule="auto"/>
        <w:ind w:firstLine="709"/>
        <w:rPr>
          <w:rFonts w:ascii="Times New Roman" w:eastAsia="Calibri" w:hAnsi="Times New Roman" w:cs="Times New Roman"/>
          <w:iCs/>
          <w:sz w:val="28"/>
          <w:szCs w:val="28"/>
          <w:lang w:val="en-US" w:eastAsia="ru-RU"/>
        </w:rPr>
      </w:pPr>
      <w:r w:rsidRPr="001E62F5">
        <w:rPr>
          <w:rFonts w:ascii="Times New Roman" w:eastAsia="Times New Roman" w:hAnsi="Times New Roman" w:cs="Times New Roman"/>
          <w:color w:val="000000"/>
          <w:sz w:val="28"/>
          <w:szCs w:val="28"/>
          <w:lang w:val="en-US" w:eastAsia="ru-RU"/>
        </w:rPr>
        <w:t>For the first time, an assessment of the actual nutrition of people of the older age groups of Central Kazakhstan is given, depending on the region of residence (city, village), the characteristic aspects of actual nutrition are studied in relation to the individual chronic non-communicable nutritional-dependent diseases (obesity, hypertension, type 2 diabetes mellitus) and the region of residence (city or rural area) diagnosed in them; The research provides a complete and objective description of the nutritional status of residents of rural and urban regions of Central Kazakhstan and serves as the scientific basis for the developed practical recommendations implemented in the treatment process.</w:t>
      </w:r>
    </w:p>
    <w:p w14:paraId="0665F82F" w14:textId="77777777" w:rsidR="001E62F5" w:rsidRPr="001E62F5" w:rsidRDefault="001E62F5" w:rsidP="001E62F5">
      <w:pPr>
        <w:spacing w:after="0" w:line="240" w:lineRule="auto"/>
        <w:ind w:firstLine="709"/>
        <w:rPr>
          <w:rFonts w:ascii="Times New Roman" w:eastAsia="Calibri" w:hAnsi="Times New Roman" w:cs="Times New Roman"/>
          <w:b/>
          <w:iCs/>
          <w:sz w:val="28"/>
          <w:szCs w:val="28"/>
          <w:lang w:val="en-US" w:eastAsia="ru-RU"/>
        </w:rPr>
      </w:pPr>
      <w:r w:rsidRPr="001E62F5">
        <w:rPr>
          <w:rFonts w:ascii="Times New Roman" w:eastAsia="Calibri" w:hAnsi="Times New Roman" w:cs="Times New Roman"/>
          <w:b/>
          <w:iCs/>
          <w:sz w:val="28"/>
          <w:szCs w:val="28"/>
          <w:lang w:val="en-US" w:eastAsia="ru-RU"/>
        </w:rPr>
        <w:t>The main provisions submitted for defense</w:t>
      </w:r>
    </w:p>
    <w:p w14:paraId="10EEE444" w14:textId="0C89E8FA"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1. The nutritional status and composition of the diet of older people in urban and rural areas are similar, indicating a unification of eating habits, but rural residents consume more fat (p</w:t>
      </w:r>
      <w:r w:rsidR="00CB7A4C" w:rsidRPr="007E5617">
        <w:rPr>
          <w:color w:val="000000"/>
          <w:sz w:val="28"/>
          <w:szCs w:val="28"/>
        </w:rPr>
        <w:sym w:font="Symbol" w:char="F03E"/>
      </w:r>
      <w:r w:rsidRPr="001E62F5">
        <w:rPr>
          <w:rFonts w:ascii="Times New Roman" w:eastAsia="Calibri" w:hAnsi="Times New Roman" w:cs="Times New Roman"/>
          <w:bCs/>
          <w:iCs/>
          <w:sz w:val="28"/>
          <w:szCs w:val="28"/>
          <w:lang w:val="en-US" w:eastAsia="ru-RU"/>
        </w:rPr>
        <w:t>0.05). The most significant differences in nutritional status are typical for different gender and age groups.</w:t>
      </w:r>
    </w:p>
    <w:p w14:paraId="37B7B93B"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 xml:space="preserve">2. The average daily diet in all the studied groups is far from rational and recommended for alimentary-dependent diseases, characterized by high calorie content (139.7-143.6%%), a significant excess of food intake (almost one and a half times), fats (113.3-127.9%%) and carbohydrates (133-149%%), in particular including simple ones, with a pronounced deficiency of protein (76-84%%) and all groups of micronutrients. </w:t>
      </w:r>
    </w:p>
    <w:p w14:paraId="1E49CC93"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3. Biochemical indicators of nutritional status vary in different gender groups. More pronounced changes in biochemical parameters are typical for men, while hypervolemia, characteristic of an overweight female body, does not show a clear correlation between biochemical parameters and consumed macro and micronutrients.</w:t>
      </w:r>
    </w:p>
    <w:p w14:paraId="1039E977"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4. The developed recommendations are aimed at improving the nutritional status of the elderly by correcting the intake of fats, sugars and increasing the proportion of vitamins, minerals and dietary fiber, and an individualized approach to the formation of eating habits and awareness of patients of the older age group.</w:t>
      </w:r>
    </w:p>
    <w:p w14:paraId="45ABAD8B" w14:textId="77777777" w:rsidR="001E62F5" w:rsidRDefault="001E62F5" w:rsidP="001E62F5">
      <w:pPr>
        <w:spacing w:after="0" w:line="240" w:lineRule="auto"/>
        <w:ind w:firstLine="709"/>
        <w:rPr>
          <w:rFonts w:ascii="Times New Roman" w:eastAsia="Calibri" w:hAnsi="Times New Roman" w:cs="Times New Roman"/>
          <w:b/>
          <w:iCs/>
          <w:sz w:val="28"/>
          <w:szCs w:val="28"/>
          <w:lang w:val="en-US" w:eastAsia="ru-RU"/>
        </w:rPr>
      </w:pPr>
    </w:p>
    <w:p w14:paraId="18BE2757" w14:textId="61B3B175" w:rsidR="001E62F5" w:rsidRPr="001E62F5" w:rsidRDefault="001E62F5" w:rsidP="001E62F5">
      <w:pPr>
        <w:pStyle w:val="4"/>
      </w:pPr>
      <w:r w:rsidRPr="001E62F5">
        <w:t>Practical significance of the results</w:t>
      </w:r>
    </w:p>
    <w:p w14:paraId="51F7F56B"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An effective and comprehensive assessment of the nutrition of patients in the gerontological group will improve the quality of diagnosis of alimentary-dependent diseases with the selection of personalized treatment regimens.</w:t>
      </w:r>
    </w:p>
    <w:p w14:paraId="308EE848"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The "Standard Operating Procedure (SOP) "Algorithm for training general practitioners in nutritional Status assessment methods" was developed (Appendix B), for which copyright certificate No. 53453 (Appendix D) was obtained, which is implemented in the treatment process of primary health care organizations in the Karaganda region.:</w:t>
      </w:r>
    </w:p>
    <w:p w14:paraId="7571E6E6"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1. KGP "Multidisciplinary hospital No. 1 of the city of Karaganda, (act of implementation dated 11/28/2024) (Appendix A);</w:t>
      </w:r>
    </w:p>
    <w:p w14:paraId="2DB3F01B" w14:textId="77777777" w:rsidR="001E62F5"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2. Medical Center of GIO TRADE LLP, Karaganda, (act of implementation dated December 23, 2024) (Appendix A).</w:t>
      </w:r>
    </w:p>
    <w:p w14:paraId="24446615" w14:textId="6B0EFAAC" w:rsidR="00E11260" w:rsidRPr="001E62F5" w:rsidRDefault="001E62F5" w:rsidP="001E62F5">
      <w:pPr>
        <w:spacing w:after="0" w:line="240" w:lineRule="auto"/>
        <w:ind w:firstLine="709"/>
        <w:rPr>
          <w:rFonts w:ascii="Times New Roman" w:eastAsia="Calibri" w:hAnsi="Times New Roman" w:cs="Times New Roman"/>
          <w:bCs/>
          <w:iCs/>
          <w:sz w:val="28"/>
          <w:szCs w:val="28"/>
          <w:lang w:val="en-US" w:eastAsia="ru-RU"/>
        </w:rPr>
      </w:pPr>
      <w:r w:rsidRPr="001E62F5">
        <w:rPr>
          <w:rFonts w:ascii="Times New Roman" w:eastAsia="Calibri" w:hAnsi="Times New Roman" w:cs="Times New Roman"/>
          <w:bCs/>
          <w:iCs/>
          <w:sz w:val="28"/>
          <w:szCs w:val="28"/>
          <w:lang w:val="en-US" w:eastAsia="ru-RU"/>
        </w:rPr>
        <w:t>Practical recommendations on the formation of the diet of elderly patients with alimentary-dependent diseases "Healthy nutrition for the elderly and senile with alimentary-dependent diseases" and a mobile application for nutrition correction for the elderly and senile have been developed, for which copyright certificate No. 53454 (Appendix E) has been obtained and implemented in the activities of a non-profit Joint-stock company (NAO) "KMU" Clinic of the Medical University of Karaganda (act of implementation dated 01/20/2025) (Appendix A).</w:t>
      </w:r>
    </w:p>
    <w:p w14:paraId="5D350275" w14:textId="77777777" w:rsidR="001E62F5" w:rsidRPr="001E62F5" w:rsidRDefault="001E62F5" w:rsidP="001E62F5">
      <w:pPr>
        <w:pStyle w:val="a3"/>
        <w:tabs>
          <w:tab w:val="left" w:pos="2115"/>
        </w:tabs>
        <w:spacing w:after="0" w:line="240" w:lineRule="auto"/>
        <w:ind w:firstLine="851"/>
        <w:jc w:val="both"/>
        <w:rPr>
          <w:rFonts w:eastAsia="Times New Roman"/>
          <w:b/>
          <w:sz w:val="28"/>
          <w:szCs w:val="28"/>
          <w:lang w:val="en-US" w:eastAsia="ru-RU"/>
        </w:rPr>
      </w:pPr>
      <w:r w:rsidRPr="001E62F5">
        <w:rPr>
          <w:rFonts w:eastAsia="Times New Roman"/>
          <w:b/>
          <w:sz w:val="28"/>
          <w:szCs w:val="28"/>
          <w:lang w:val="en-US" w:eastAsia="ru-RU"/>
        </w:rPr>
        <w:t xml:space="preserve">Personal contribution of the author. </w:t>
      </w:r>
    </w:p>
    <w:p w14:paraId="55AC3538"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1) Independently, the author carried out the collection, processing of materials, analysis of the results obtained, their discussion, interpretation, conclusion and development of methodological recommendations are fully implemented by the author;</w:t>
      </w:r>
    </w:p>
    <w:p w14:paraId="4A8282B4"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 xml:space="preserve">2) Together with the scientific supervisor, a methodology has been introduced for the comprehensive assessment of the nutritional status of elderly people with alimentary-dependent diseases in the organization of primary health care. </w:t>
      </w:r>
    </w:p>
    <w:p w14:paraId="0BDD19AC"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3) Together with the head, recommendations have been developed on the formation of the diet of elderly patients with alimentary-dependent diseases and an application for daily dietary correction of the elderly and senile;</w:t>
      </w:r>
    </w:p>
    <w:p w14:paraId="3C2E8CA3"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 xml:space="preserve"> Approbation of the work. </w:t>
      </w:r>
    </w:p>
    <w:p w14:paraId="60D6290C"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The dissertation materials were presented at:</w:t>
      </w:r>
    </w:p>
    <w:p w14:paraId="12F1976A"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 at the 15th Eurasian Scientific Conference "Risk Factors, population (individual) health in hygienic pre-</w:t>
      </w:r>
      <w:proofErr w:type="spellStart"/>
      <w:r w:rsidRPr="001E62F5">
        <w:rPr>
          <w:rFonts w:eastAsia="Times New Roman"/>
          <w:bCs/>
          <w:sz w:val="28"/>
          <w:szCs w:val="28"/>
          <w:lang w:val="en-US" w:eastAsia="ru-RU"/>
        </w:rPr>
        <w:t>nosological</w:t>
      </w:r>
      <w:proofErr w:type="spellEnd"/>
      <w:r w:rsidRPr="001E62F5">
        <w:rPr>
          <w:rFonts w:eastAsia="Times New Roman"/>
          <w:bCs/>
          <w:sz w:val="28"/>
          <w:szCs w:val="28"/>
          <w:lang w:val="en-US" w:eastAsia="ru-RU"/>
        </w:rPr>
        <w:t xml:space="preserve"> diagnostics", "Pre-nosology 2020" (St. Petersburg, 2020).</w:t>
      </w:r>
    </w:p>
    <w:p w14:paraId="2244DCA6" w14:textId="77777777" w:rsidR="001E62F5" w:rsidRPr="001E62F5" w:rsidRDefault="001E62F5" w:rsidP="001E62F5">
      <w:pPr>
        <w:pStyle w:val="a3"/>
        <w:tabs>
          <w:tab w:val="left" w:pos="2115"/>
        </w:tabs>
        <w:spacing w:after="0" w:line="240" w:lineRule="auto"/>
        <w:ind w:firstLine="851"/>
        <w:jc w:val="both"/>
        <w:rPr>
          <w:rFonts w:eastAsia="Times New Roman"/>
          <w:bCs/>
          <w:sz w:val="28"/>
          <w:szCs w:val="28"/>
          <w:lang w:val="en-US" w:eastAsia="ru-RU"/>
        </w:rPr>
      </w:pPr>
      <w:r w:rsidRPr="001E62F5">
        <w:rPr>
          <w:rFonts w:eastAsia="Times New Roman"/>
          <w:bCs/>
          <w:sz w:val="28"/>
          <w:szCs w:val="28"/>
          <w:lang w:val="en-US" w:eastAsia="ru-RU"/>
        </w:rPr>
        <w:t>- at an expanded meeting of the Council of the School of Public Health (Protocol No. 7, dated January 29, 2025)</w:t>
      </w:r>
    </w:p>
    <w:p w14:paraId="71F9E0F7" w14:textId="77777777" w:rsidR="001E62F5" w:rsidRDefault="001E62F5" w:rsidP="001E62F5">
      <w:pPr>
        <w:pStyle w:val="a3"/>
        <w:tabs>
          <w:tab w:val="left" w:pos="2115"/>
        </w:tabs>
        <w:spacing w:after="0" w:line="240" w:lineRule="auto"/>
        <w:ind w:firstLine="851"/>
        <w:jc w:val="both"/>
        <w:rPr>
          <w:rFonts w:eastAsia="Times New Roman"/>
          <w:b/>
          <w:sz w:val="28"/>
          <w:szCs w:val="28"/>
          <w:lang w:val="en-US" w:eastAsia="ru-RU"/>
        </w:rPr>
      </w:pPr>
    </w:p>
    <w:p w14:paraId="6D2031B9" w14:textId="77777777" w:rsidR="001E62F5" w:rsidRPr="001E62F5" w:rsidRDefault="001E62F5" w:rsidP="001E62F5">
      <w:pPr>
        <w:pStyle w:val="a3"/>
        <w:tabs>
          <w:tab w:val="left" w:pos="2115"/>
        </w:tabs>
        <w:spacing w:after="0" w:line="240" w:lineRule="auto"/>
        <w:ind w:firstLine="851"/>
        <w:jc w:val="both"/>
        <w:rPr>
          <w:rFonts w:eastAsia="Calibri"/>
          <w:b/>
          <w:bCs/>
          <w:iCs/>
          <w:sz w:val="28"/>
          <w:szCs w:val="28"/>
          <w:lang w:val="en-US" w:eastAsia="ru-RU"/>
        </w:rPr>
      </w:pPr>
      <w:r w:rsidRPr="001E62F5">
        <w:rPr>
          <w:rFonts w:eastAsia="Calibri"/>
          <w:b/>
          <w:bCs/>
          <w:iCs/>
          <w:sz w:val="28"/>
          <w:szCs w:val="28"/>
          <w:lang w:val="en-US" w:eastAsia="ru-RU"/>
        </w:rPr>
        <w:t xml:space="preserve">Publications. </w:t>
      </w:r>
    </w:p>
    <w:p w14:paraId="1BE4BDB7" w14:textId="77777777" w:rsidR="001E62F5" w:rsidRDefault="001E62F5" w:rsidP="001E62F5">
      <w:pPr>
        <w:pStyle w:val="a3"/>
        <w:tabs>
          <w:tab w:val="left" w:pos="2115"/>
        </w:tabs>
        <w:spacing w:after="0" w:line="240" w:lineRule="auto"/>
        <w:ind w:firstLine="851"/>
        <w:jc w:val="both"/>
        <w:rPr>
          <w:rFonts w:eastAsia="Calibri"/>
          <w:iCs/>
          <w:sz w:val="28"/>
          <w:szCs w:val="28"/>
          <w:lang w:val="en-US" w:eastAsia="ru-RU"/>
        </w:rPr>
      </w:pPr>
      <w:r w:rsidRPr="001E62F5">
        <w:rPr>
          <w:rFonts w:eastAsia="Calibri"/>
          <w:iCs/>
          <w:sz w:val="28"/>
          <w:szCs w:val="28"/>
          <w:lang w:val="en-US" w:eastAsia="ru-RU"/>
        </w:rPr>
        <w:t>According to the research results, 4 papers, 2 abstracts, and 2 copyright certificates have been published.</w:t>
      </w:r>
    </w:p>
    <w:p w14:paraId="38580E0D" w14:textId="04390E42" w:rsidR="00A81E0C" w:rsidRPr="00FF5F04" w:rsidRDefault="00A81E0C" w:rsidP="001E62F5">
      <w:pPr>
        <w:pStyle w:val="a3"/>
        <w:tabs>
          <w:tab w:val="left" w:pos="2115"/>
        </w:tabs>
        <w:spacing w:after="0" w:line="240" w:lineRule="auto"/>
        <w:ind w:firstLine="851"/>
        <w:jc w:val="both"/>
        <w:rPr>
          <w:color w:val="000000"/>
          <w:sz w:val="28"/>
          <w:szCs w:val="28"/>
          <w:lang w:val="en-US"/>
        </w:rPr>
      </w:pPr>
      <w:r w:rsidRPr="00FF5F04">
        <w:rPr>
          <w:color w:val="000000"/>
          <w:sz w:val="28"/>
          <w:szCs w:val="28"/>
          <w:lang w:val="en-US"/>
        </w:rPr>
        <w:lastRenderedPageBreak/>
        <w:t>1)</w:t>
      </w:r>
      <w:r>
        <w:rPr>
          <w:color w:val="000000"/>
          <w:sz w:val="28"/>
          <w:szCs w:val="28"/>
          <w:lang w:val="en-US"/>
        </w:rPr>
        <w:t xml:space="preserve"> </w:t>
      </w:r>
      <w:proofErr w:type="spellStart"/>
      <w:r w:rsidRPr="00DF492F">
        <w:rPr>
          <w:color w:val="000000"/>
          <w:sz w:val="28"/>
          <w:szCs w:val="28"/>
          <w:lang w:val="en-US"/>
        </w:rPr>
        <w:t>Zhanalina</w:t>
      </w:r>
      <w:proofErr w:type="spellEnd"/>
      <w:r w:rsidRPr="00DF492F">
        <w:rPr>
          <w:color w:val="000000"/>
          <w:sz w:val="28"/>
          <w:szCs w:val="28"/>
          <w:lang w:val="en-US"/>
        </w:rPr>
        <w:t xml:space="preserve">, G.; </w:t>
      </w:r>
      <w:proofErr w:type="spellStart"/>
      <w:r w:rsidRPr="00DF492F">
        <w:rPr>
          <w:color w:val="000000"/>
          <w:sz w:val="28"/>
          <w:szCs w:val="28"/>
          <w:lang w:val="en-US"/>
        </w:rPr>
        <w:t>Plyas</w:t>
      </w:r>
      <w:r w:rsidR="00230570">
        <w:rPr>
          <w:color w:val="000000"/>
          <w:sz w:val="28"/>
          <w:szCs w:val="28"/>
          <w:lang w:val="en-US"/>
        </w:rPr>
        <w:t>s</w:t>
      </w:r>
      <w:r w:rsidRPr="00DF492F">
        <w:rPr>
          <w:color w:val="000000"/>
          <w:sz w:val="28"/>
          <w:szCs w:val="28"/>
          <w:lang w:val="en-US"/>
        </w:rPr>
        <w:t>ovskaya</w:t>
      </w:r>
      <w:proofErr w:type="spellEnd"/>
      <w:r w:rsidRPr="00DF492F">
        <w:rPr>
          <w:color w:val="000000"/>
          <w:sz w:val="28"/>
          <w:szCs w:val="28"/>
          <w:lang w:val="en-US"/>
        </w:rPr>
        <w:t>, S.; Mkhitaryan, X.; Molotov-</w:t>
      </w:r>
      <w:proofErr w:type="spellStart"/>
      <w:r w:rsidRPr="00DF492F">
        <w:rPr>
          <w:color w:val="000000"/>
          <w:sz w:val="28"/>
          <w:szCs w:val="28"/>
          <w:lang w:val="en-US"/>
        </w:rPr>
        <w:t>Luchanskiy</w:t>
      </w:r>
      <w:proofErr w:type="spellEnd"/>
      <w:r w:rsidRPr="00DF492F">
        <w:rPr>
          <w:color w:val="000000"/>
          <w:sz w:val="28"/>
          <w:szCs w:val="28"/>
          <w:lang w:val="en-US"/>
        </w:rPr>
        <w:t xml:space="preserve">, V.; </w:t>
      </w:r>
      <w:proofErr w:type="spellStart"/>
      <w:r w:rsidRPr="00DF492F">
        <w:rPr>
          <w:color w:val="000000"/>
          <w:sz w:val="28"/>
          <w:szCs w:val="28"/>
          <w:lang w:val="en-US"/>
        </w:rPr>
        <w:t>Hendrixson</w:t>
      </w:r>
      <w:proofErr w:type="spellEnd"/>
      <w:r w:rsidRPr="00DF492F">
        <w:rPr>
          <w:color w:val="000000"/>
          <w:sz w:val="28"/>
          <w:szCs w:val="28"/>
          <w:lang w:val="en-US"/>
        </w:rPr>
        <w:t xml:space="preserve">, V.; Bolatova, Z.; </w:t>
      </w:r>
      <w:proofErr w:type="spellStart"/>
      <w:r w:rsidRPr="00DF492F">
        <w:rPr>
          <w:color w:val="000000"/>
          <w:sz w:val="28"/>
          <w:szCs w:val="28"/>
          <w:lang w:val="en-US"/>
        </w:rPr>
        <w:t>Aldanova</w:t>
      </w:r>
      <w:proofErr w:type="spellEnd"/>
      <w:r w:rsidRPr="00DF492F">
        <w:rPr>
          <w:color w:val="000000"/>
          <w:sz w:val="28"/>
          <w:szCs w:val="28"/>
          <w:lang w:val="en-US"/>
        </w:rPr>
        <w:t xml:space="preserve">, Z.; </w:t>
      </w:r>
      <w:proofErr w:type="spellStart"/>
      <w:r w:rsidRPr="00DF492F">
        <w:rPr>
          <w:color w:val="000000"/>
          <w:sz w:val="28"/>
          <w:szCs w:val="28"/>
          <w:lang w:val="en-US"/>
        </w:rPr>
        <w:t>Kayupova</w:t>
      </w:r>
      <w:proofErr w:type="spellEnd"/>
      <w:r w:rsidRPr="00DF492F">
        <w:rPr>
          <w:color w:val="000000"/>
          <w:sz w:val="28"/>
          <w:szCs w:val="28"/>
          <w:lang w:val="en-US"/>
        </w:rPr>
        <w:t xml:space="preserve">, G. </w:t>
      </w:r>
      <w:r w:rsidRPr="00FF5F04">
        <w:rPr>
          <w:color w:val="000000"/>
          <w:sz w:val="28"/>
          <w:szCs w:val="28"/>
          <w:lang w:val="en-US"/>
        </w:rPr>
        <w:t>«</w:t>
      </w:r>
      <w:r w:rsidRPr="00DF492F">
        <w:rPr>
          <w:color w:val="000000"/>
          <w:sz w:val="28"/>
          <w:szCs w:val="28"/>
          <w:lang w:val="en-US"/>
        </w:rPr>
        <w:t>The Assessment of the Nutritional Status among the Young-Old and Old-Old Population with Alimentary Dependent Diseases</w:t>
      </w:r>
      <w:r w:rsidRPr="00FF5F04">
        <w:rPr>
          <w:color w:val="000000"/>
          <w:sz w:val="28"/>
          <w:szCs w:val="28"/>
          <w:lang w:val="en-US"/>
        </w:rPr>
        <w:t>»</w:t>
      </w:r>
      <w:r w:rsidRPr="00DF492F">
        <w:rPr>
          <w:color w:val="000000"/>
          <w:sz w:val="28"/>
          <w:szCs w:val="28"/>
          <w:lang w:val="en-US"/>
        </w:rPr>
        <w:t xml:space="preserve"> </w:t>
      </w:r>
      <w:proofErr w:type="spellStart"/>
      <w:r w:rsidRPr="00DF492F">
        <w:rPr>
          <w:color w:val="000000"/>
          <w:sz w:val="28"/>
          <w:szCs w:val="28"/>
          <w:lang w:val="en-US"/>
        </w:rPr>
        <w:t>Medicina</w:t>
      </w:r>
      <w:proofErr w:type="spellEnd"/>
      <w:r w:rsidRPr="00DF492F">
        <w:rPr>
          <w:color w:val="000000"/>
          <w:sz w:val="28"/>
          <w:szCs w:val="28"/>
          <w:lang w:val="en-US"/>
        </w:rPr>
        <w:t xml:space="preserve"> 2024, 60, 923. https://doi.org/10.3390/ medicina60060923 JCR - Q1 (Medicine, General and Internal) / </w:t>
      </w:r>
      <w:proofErr w:type="spellStart"/>
      <w:r w:rsidRPr="00DF492F">
        <w:rPr>
          <w:color w:val="000000"/>
          <w:sz w:val="28"/>
          <w:szCs w:val="28"/>
          <w:lang w:val="en-US"/>
        </w:rPr>
        <w:t>CiteScore</w:t>
      </w:r>
      <w:proofErr w:type="spellEnd"/>
      <w:r w:rsidRPr="00DF492F">
        <w:rPr>
          <w:color w:val="000000"/>
          <w:sz w:val="28"/>
          <w:szCs w:val="28"/>
          <w:lang w:val="en-US"/>
        </w:rPr>
        <w:t xml:space="preserve"> - Q1 (General Medicine) 2.4 (2023); 5-Year Impact Factor: 2.7 (2023),</w:t>
      </w:r>
      <w:r w:rsidRPr="00DF492F">
        <w:rPr>
          <w:lang w:val="en-US"/>
        </w:rPr>
        <w:t xml:space="preserve"> </w:t>
      </w:r>
    </w:p>
    <w:p w14:paraId="56F87018" w14:textId="77777777" w:rsidR="001E62F5" w:rsidRDefault="001E62F5" w:rsidP="00230570">
      <w:pPr>
        <w:pStyle w:val="a3"/>
        <w:tabs>
          <w:tab w:val="left" w:pos="2115"/>
        </w:tabs>
        <w:spacing w:after="0" w:line="240" w:lineRule="auto"/>
        <w:ind w:firstLine="851"/>
        <w:jc w:val="both"/>
        <w:rPr>
          <w:color w:val="000000"/>
          <w:sz w:val="28"/>
          <w:szCs w:val="28"/>
          <w:lang w:val="en-US"/>
        </w:rPr>
      </w:pPr>
      <w:r w:rsidRPr="001E62F5">
        <w:rPr>
          <w:color w:val="000000"/>
          <w:sz w:val="28"/>
          <w:szCs w:val="28"/>
          <w:lang w:val="en-US"/>
        </w:rPr>
        <w:t>2)</w:t>
      </w:r>
      <w:proofErr w:type="spellStart"/>
      <w:r w:rsidRPr="001E62F5">
        <w:rPr>
          <w:color w:val="000000"/>
          <w:sz w:val="28"/>
          <w:szCs w:val="28"/>
          <w:lang w:val="en-US"/>
        </w:rPr>
        <w:t>Akhmetova</w:t>
      </w:r>
      <w:proofErr w:type="spellEnd"/>
      <w:r w:rsidRPr="001E62F5">
        <w:rPr>
          <w:color w:val="000000"/>
          <w:sz w:val="28"/>
          <w:szCs w:val="28"/>
          <w:lang w:val="en-US"/>
        </w:rPr>
        <w:t xml:space="preserve"> S. V., </w:t>
      </w:r>
      <w:proofErr w:type="spellStart"/>
      <w:r w:rsidRPr="001E62F5">
        <w:rPr>
          <w:color w:val="000000"/>
          <w:sz w:val="28"/>
          <w:szCs w:val="28"/>
          <w:lang w:val="en-US"/>
        </w:rPr>
        <w:t>Zhanalina</w:t>
      </w:r>
      <w:proofErr w:type="spellEnd"/>
      <w:r w:rsidRPr="001E62F5">
        <w:rPr>
          <w:color w:val="000000"/>
          <w:sz w:val="28"/>
          <w:szCs w:val="28"/>
          <w:lang w:val="en-US"/>
        </w:rPr>
        <w:t xml:space="preserve"> G. A., </w:t>
      </w:r>
      <w:proofErr w:type="spellStart"/>
      <w:r w:rsidRPr="001E62F5">
        <w:rPr>
          <w:color w:val="000000"/>
          <w:sz w:val="28"/>
          <w:szCs w:val="28"/>
          <w:lang w:val="en-US"/>
        </w:rPr>
        <w:t>Shintaeva</w:t>
      </w:r>
      <w:proofErr w:type="spellEnd"/>
      <w:r w:rsidRPr="001E62F5">
        <w:rPr>
          <w:color w:val="000000"/>
          <w:sz w:val="28"/>
          <w:szCs w:val="28"/>
          <w:lang w:val="en-US"/>
        </w:rPr>
        <w:t xml:space="preserve"> N. U., </w:t>
      </w:r>
      <w:proofErr w:type="spellStart"/>
      <w:r w:rsidRPr="001E62F5">
        <w:rPr>
          <w:color w:val="000000"/>
          <w:sz w:val="28"/>
          <w:szCs w:val="28"/>
          <w:lang w:val="en-US"/>
        </w:rPr>
        <w:t>Aldanova</w:t>
      </w:r>
      <w:proofErr w:type="spellEnd"/>
      <w:r w:rsidRPr="001E62F5">
        <w:rPr>
          <w:color w:val="000000"/>
          <w:sz w:val="28"/>
          <w:szCs w:val="28"/>
          <w:lang w:val="en-US"/>
        </w:rPr>
        <w:t xml:space="preserve"> </w:t>
      </w:r>
      <w:proofErr w:type="spellStart"/>
      <w:r w:rsidRPr="001E62F5">
        <w:rPr>
          <w:color w:val="000000"/>
          <w:sz w:val="28"/>
          <w:szCs w:val="28"/>
          <w:lang w:val="en-US"/>
        </w:rPr>
        <w:t>Zh</w:t>
      </w:r>
      <w:proofErr w:type="spellEnd"/>
      <w:r w:rsidRPr="001E62F5">
        <w:rPr>
          <w:color w:val="000000"/>
          <w:sz w:val="28"/>
          <w:szCs w:val="28"/>
          <w:lang w:val="en-US"/>
        </w:rPr>
        <w:t>. A. “Pathogenesis of aging processes" -Medicine and Ecology, 2019, KKSON,</w:t>
      </w:r>
    </w:p>
    <w:p w14:paraId="5315820D" w14:textId="4EA62579" w:rsidR="00A81E0C" w:rsidRPr="00FF5F04" w:rsidRDefault="00A81E0C" w:rsidP="00230570">
      <w:pPr>
        <w:pStyle w:val="a3"/>
        <w:tabs>
          <w:tab w:val="left" w:pos="2115"/>
        </w:tabs>
        <w:spacing w:after="0" w:line="240" w:lineRule="auto"/>
        <w:ind w:firstLine="851"/>
        <w:jc w:val="both"/>
        <w:rPr>
          <w:color w:val="000000"/>
          <w:sz w:val="28"/>
          <w:szCs w:val="28"/>
          <w:lang w:val="en-US"/>
        </w:rPr>
      </w:pPr>
      <w:r w:rsidRPr="00FF5F04">
        <w:rPr>
          <w:color w:val="000000"/>
          <w:sz w:val="28"/>
          <w:szCs w:val="28"/>
          <w:lang w:val="en-US"/>
        </w:rPr>
        <w:t xml:space="preserve">3) </w:t>
      </w:r>
      <w:proofErr w:type="spellStart"/>
      <w:r w:rsidRPr="00DF492F">
        <w:rPr>
          <w:color w:val="000000"/>
          <w:sz w:val="28"/>
          <w:szCs w:val="28"/>
          <w:lang w:val="en-US"/>
        </w:rPr>
        <w:t>Gulmira</w:t>
      </w:r>
      <w:proofErr w:type="spellEnd"/>
      <w:r w:rsidRPr="00DF492F">
        <w:rPr>
          <w:color w:val="000000"/>
          <w:sz w:val="28"/>
          <w:szCs w:val="28"/>
          <w:lang w:val="en-US"/>
        </w:rPr>
        <w:t xml:space="preserve"> </w:t>
      </w:r>
      <w:proofErr w:type="spellStart"/>
      <w:r w:rsidRPr="00DF492F">
        <w:rPr>
          <w:color w:val="000000"/>
          <w:sz w:val="28"/>
          <w:szCs w:val="28"/>
          <w:lang w:val="en-US"/>
        </w:rPr>
        <w:t>Zhanalina</w:t>
      </w:r>
      <w:proofErr w:type="spellEnd"/>
      <w:r w:rsidRPr="00DF492F">
        <w:rPr>
          <w:color w:val="000000"/>
          <w:sz w:val="28"/>
          <w:szCs w:val="28"/>
          <w:lang w:val="en-US"/>
        </w:rPr>
        <w:t xml:space="preserve">, Svetlana </w:t>
      </w:r>
      <w:proofErr w:type="spellStart"/>
      <w:r w:rsidRPr="00DF492F">
        <w:rPr>
          <w:color w:val="000000"/>
          <w:sz w:val="28"/>
          <w:szCs w:val="28"/>
          <w:lang w:val="en-US"/>
        </w:rPr>
        <w:t>Akhmetova</w:t>
      </w:r>
      <w:proofErr w:type="spellEnd"/>
      <w:r w:rsidRPr="00DF492F">
        <w:rPr>
          <w:color w:val="000000"/>
          <w:sz w:val="28"/>
          <w:szCs w:val="28"/>
          <w:lang w:val="en-US"/>
        </w:rPr>
        <w:t xml:space="preserve"> “Characteristics of the nutritional status of the elderly and senile age with alimentary-dependent diseases”</w:t>
      </w:r>
      <w:r w:rsidRPr="00FF5F04">
        <w:rPr>
          <w:color w:val="000000"/>
          <w:sz w:val="28"/>
          <w:szCs w:val="28"/>
          <w:lang w:val="en-US"/>
        </w:rPr>
        <w:t xml:space="preserve"> </w:t>
      </w:r>
      <w:r w:rsidRPr="00DF492F">
        <w:rPr>
          <w:color w:val="000000"/>
          <w:sz w:val="28"/>
          <w:szCs w:val="28"/>
          <w:lang w:val="en-US"/>
        </w:rPr>
        <w:t xml:space="preserve">J </w:t>
      </w:r>
      <w:r>
        <w:rPr>
          <w:color w:val="000000"/>
          <w:sz w:val="28"/>
          <w:szCs w:val="28"/>
          <w:lang w:val="en-US"/>
        </w:rPr>
        <w:t xml:space="preserve">Clin Med </w:t>
      </w:r>
      <w:proofErr w:type="spellStart"/>
      <w:r>
        <w:rPr>
          <w:color w:val="000000"/>
          <w:sz w:val="28"/>
          <w:szCs w:val="28"/>
          <w:lang w:val="en-US"/>
        </w:rPr>
        <w:t>Kaz</w:t>
      </w:r>
      <w:proofErr w:type="spellEnd"/>
      <w:r>
        <w:rPr>
          <w:color w:val="000000"/>
          <w:sz w:val="28"/>
          <w:szCs w:val="28"/>
          <w:lang w:val="en-US"/>
        </w:rPr>
        <w:t xml:space="preserve"> 2020; 5(59):11-14 </w:t>
      </w:r>
      <w:r w:rsidRPr="00FF5F04">
        <w:rPr>
          <w:color w:val="000000"/>
          <w:sz w:val="28"/>
          <w:szCs w:val="28"/>
        </w:rPr>
        <w:t>ККСОН</w:t>
      </w:r>
      <w:r w:rsidRPr="00DF492F">
        <w:rPr>
          <w:color w:val="000000"/>
          <w:sz w:val="28"/>
          <w:szCs w:val="28"/>
          <w:lang w:val="en-US"/>
        </w:rPr>
        <w:t xml:space="preserve"> DOI: 10.23950/1812-2892-JCMK-00772</w:t>
      </w:r>
    </w:p>
    <w:p w14:paraId="523CA60E" w14:textId="77777777" w:rsidR="001E62F5" w:rsidRPr="001E62F5" w:rsidRDefault="001E62F5" w:rsidP="001E62F5">
      <w:pPr>
        <w:spacing w:after="0" w:line="240" w:lineRule="auto"/>
        <w:ind w:firstLine="851"/>
        <w:rPr>
          <w:rFonts w:ascii="Times New Roman" w:eastAsia="Calibri" w:hAnsi="Times New Roman" w:cs="Times New Roman"/>
          <w:iCs/>
          <w:sz w:val="28"/>
          <w:szCs w:val="28"/>
          <w:lang w:val="en-US" w:eastAsia="ru-RU"/>
        </w:rPr>
      </w:pPr>
      <w:r w:rsidRPr="001E62F5">
        <w:rPr>
          <w:rFonts w:ascii="Times New Roman" w:eastAsia="Calibri" w:hAnsi="Times New Roman" w:cs="Times New Roman"/>
          <w:iCs/>
          <w:sz w:val="28"/>
          <w:szCs w:val="28"/>
          <w:lang w:val="en-US" w:eastAsia="ru-RU"/>
        </w:rPr>
        <w:t xml:space="preserve">4) </w:t>
      </w:r>
      <w:proofErr w:type="spellStart"/>
      <w:r w:rsidRPr="001E62F5">
        <w:rPr>
          <w:rFonts w:ascii="Times New Roman" w:eastAsia="Calibri" w:hAnsi="Times New Roman" w:cs="Times New Roman"/>
          <w:iCs/>
          <w:sz w:val="28"/>
          <w:szCs w:val="28"/>
          <w:lang w:val="en-US" w:eastAsia="ru-RU"/>
        </w:rPr>
        <w:t>Akhmetova</w:t>
      </w:r>
      <w:proofErr w:type="spellEnd"/>
      <w:r w:rsidRPr="001E62F5">
        <w:rPr>
          <w:rFonts w:ascii="Times New Roman" w:eastAsia="Calibri" w:hAnsi="Times New Roman" w:cs="Times New Roman"/>
          <w:iCs/>
          <w:sz w:val="28"/>
          <w:szCs w:val="28"/>
          <w:lang w:val="en-US" w:eastAsia="ru-RU"/>
        </w:rPr>
        <w:t xml:space="preserve"> S.V., </w:t>
      </w:r>
      <w:proofErr w:type="spellStart"/>
      <w:r w:rsidRPr="001E62F5">
        <w:rPr>
          <w:rFonts w:ascii="Times New Roman" w:eastAsia="Calibri" w:hAnsi="Times New Roman" w:cs="Times New Roman"/>
          <w:iCs/>
          <w:sz w:val="28"/>
          <w:szCs w:val="28"/>
          <w:lang w:val="en-US" w:eastAsia="ru-RU"/>
        </w:rPr>
        <w:t>Zhanalina</w:t>
      </w:r>
      <w:proofErr w:type="spellEnd"/>
      <w:r w:rsidRPr="001E62F5">
        <w:rPr>
          <w:rFonts w:ascii="Times New Roman" w:eastAsia="Calibri" w:hAnsi="Times New Roman" w:cs="Times New Roman"/>
          <w:iCs/>
          <w:sz w:val="28"/>
          <w:szCs w:val="28"/>
          <w:lang w:val="en-US" w:eastAsia="ru-RU"/>
        </w:rPr>
        <w:t xml:space="preserve"> G.A., Molotov-</w:t>
      </w:r>
      <w:proofErr w:type="spellStart"/>
      <w:r w:rsidRPr="001E62F5">
        <w:rPr>
          <w:rFonts w:ascii="Times New Roman" w:eastAsia="Calibri" w:hAnsi="Times New Roman" w:cs="Times New Roman"/>
          <w:iCs/>
          <w:sz w:val="28"/>
          <w:szCs w:val="28"/>
          <w:lang w:val="en-US" w:eastAsia="ru-RU"/>
        </w:rPr>
        <w:t>Luchansky</w:t>
      </w:r>
      <w:proofErr w:type="spellEnd"/>
      <w:r w:rsidRPr="001E62F5">
        <w:rPr>
          <w:rFonts w:ascii="Times New Roman" w:eastAsia="Calibri" w:hAnsi="Times New Roman" w:cs="Times New Roman"/>
          <w:iCs/>
          <w:sz w:val="28"/>
          <w:szCs w:val="28"/>
          <w:lang w:val="en-US" w:eastAsia="ru-RU"/>
        </w:rPr>
        <w:t xml:space="preserve"> V.B., Hendrikson V., "Analysis of the actual nutrition of elderly people with a history of alimentary-dependent diseases (hypertension, obesity, type 2 diabetes mellitus)" - Fundamental and applied aspects of </w:t>
      </w:r>
      <w:proofErr w:type="spellStart"/>
      <w:r w:rsidRPr="001E62F5">
        <w:rPr>
          <w:rFonts w:ascii="Times New Roman" w:eastAsia="Calibri" w:hAnsi="Times New Roman" w:cs="Times New Roman"/>
          <w:iCs/>
          <w:sz w:val="28"/>
          <w:szCs w:val="28"/>
          <w:lang w:val="en-US" w:eastAsia="ru-RU"/>
        </w:rPr>
        <w:t>nutritionology</w:t>
      </w:r>
      <w:proofErr w:type="spellEnd"/>
      <w:r w:rsidRPr="001E62F5">
        <w:rPr>
          <w:rFonts w:ascii="Times New Roman" w:eastAsia="Calibri" w:hAnsi="Times New Roman" w:cs="Times New Roman"/>
          <w:iCs/>
          <w:sz w:val="28"/>
          <w:szCs w:val="28"/>
          <w:lang w:val="en-US" w:eastAsia="ru-RU"/>
        </w:rPr>
        <w:t xml:space="preserve"> and dietetics / Under the general </w:t>
      </w:r>
      <w:proofErr w:type="gramStart"/>
      <w:r w:rsidRPr="001E62F5">
        <w:rPr>
          <w:rFonts w:ascii="Times New Roman" w:eastAsia="Calibri" w:hAnsi="Times New Roman" w:cs="Times New Roman"/>
          <w:iCs/>
          <w:sz w:val="28"/>
          <w:szCs w:val="28"/>
          <w:lang w:val="en-US" w:eastAsia="ru-RU"/>
        </w:rPr>
        <w:t>editorship .</w:t>
      </w:r>
      <w:proofErr w:type="gramEnd"/>
      <w:r w:rsidRPr="001E62F5">
        <w:rPr>
          <w:rFonts w:ascii="Times New Roman" w:eastAsia="Calibri" w:hAnsi="Times New Roman" w:cs="Times New Roman"/>
          <w:iCs/>
          <w:sz w:val="28"/>
          <w:szCs w:val="28"/>
          <w:lang w:val="en-US" w:eastAsia="ru-RU"/>
        </w:rPr>
        <w:t xml:space="preserve"> Academician of the Russian Academy of Sciences V.A. </w:t>
      </w:r>
      <w:proofErr w:type="spellStart"/>
      <w:r w:rsidRPr="001E62F5">
        <w:rPr>
          <w:rFonts w:ascii="Times New Roman" w:eastAsia="Calibri" w:hAnsi="Times New Roman" w:cs="Times New Roman"/>
          <w:iCs/>
          <w:sz w:val="28"/>
          <w:szCs w:val="28"/>
          <w:lang w:val="en-US" w:eastAsia="ru-RU"/>
        </w:rPr>
        <w:t>Tutelyan</w:t>
      </w:r>
      <w:proofErr w:type="spellEnd"/>
      <w:r w:rsidRPr="001E62F5">
        <w:rPr>
          <w:rFonts w:ascii="Times New Roman" w:eastAsia="Calibri" w:hAnsi="Times New Roman" w:cs="Times New Roman"/>
          <w:iCs/>
          <w:sz w:val="28"/>
          <w:szCs w:val="28"/>
          <w:lang w:val="en-US" w:eastAsia="ru-RU"/>
        </w:rPr>
        <w:t>. - Moscow: Publishing House "Medical Information Agency", 2023. - 504 p.: ill. ISBN 978-5-9986-0518-5</w:t>
      </w:r>
    </w:p>
    <w:p w14:paraId="7BBB414C" w14:textId="77777777" w:rsidR="001E62F5" w:rsidRPr="001E62F5" w:rsidRDefault="001E62F5" w:rsidP="001E62F5">
      <w:pPr>
        <w:spacing w:after="0" w:line="240" w:lineRule="auto"/>
        <w:ind w:firstLine="851"/>
        <w:rPr>
          <w:rFonts w:ascii="Times New Roman" w:eastAsia="Calibri" w:hAnsi="Times New Roman" w:cs="Times New Roman"/>
          <w:iCs/>
          <w:sz w:val="28"/>
          <w:szCs w:val="28"/>
          <w:lang w:val="en-US" w:eastAsia="ru-RU"/>
        </w:rPr>
      </w:pPr>
      <w:r w:rsidRPr="001E62F5">
        <w:rPr>
          <w:rFonts w:ascii="Times New Roman" w:eastAsia="Calibri" w:hAnsi="Times New Roman" w:cs="Times New Roman"/>
          <w:iCs/>
          <w:sz w:val="28"/>
          <w:szCs w:val="28"/>
          <w:lang w:val="en-US" w:eastAsia="ru-RU"/>
        </w:rPr>
        <w:t xml:space="preserve">5) </w:t>
      </w:r>
      <w:proofErr w:type="spellStart"/>
      <w:r w:rsidRPr="001E62F5">
        <w:rPr>
          <w:rFonts w:ascii="Times New Roman" w:eastAsia="Calibri" w:hAnsi="Times New Roman" w:cs="Times New Roman"/>
          <w:iCs/>
          <w:sz w:val="28"/>
          <w:szCs w:val="28"/>
          <w:lang w:val="en-US" w:eastAsia="ru-RU"/>
        </w:rPr>
        <w:t>Zhanalina</w:t>
      </w:r>
      <w:proofErr w:type="spellEnd"/>
      <w:r w:rsidRPr="001E62F5">
        <w:rPr>
          <w:rFonts w:ascii="Times New Roman" w:eastAsia="Calibri" w:hAnsi="Times New Roman" w:cs="Times New Roman"/>
          <w:iCs/>
          <w:sz w:val="28"/>
          <w:szCs w:val="28"/>
          <w:lang w:val="en-US" w:eastAsia="ru-RU"/>
        </w:rPr>
        <w:t xml:space="preserve"> G.A., </w:t>
      </w:r>
      <w:proofErr w:type="spellStart"/>
      <w:r w:rsidRPr="001E62F5">
        <w:rPr>
          <w:rFonts w:ascii="Times New Roman" w:eastAsia="Calibri" w:hAnsi="Times New Roman" w:cs="Times New Roman"/>
          <w:iCs/>
          <w:sz w:val="28"/>
          <w:szCs w:val="28"/>
          <w:lang w:val="en-US" w:eastAsia="ru-RU"/>
        </w:rPr>
        <w:t>Akhmetova</w:t>
      </w:r>
      <w:proofErr w:type="spellEnd"/>
      <w:r w:rsidRPr="001E62F5">
        <w:rPr>
          <w:rFonts w:ascii="Times New Roman" w:eastAsia="Calibri" w:hAnsi="Times New Roman" w:cs="Times New Roman"/>
          <w:iCs/>
          <w:sz w:val="28"/>
          <w:szCs w:val="28"/>
          <w:lang w:val="en-US" w:eastAsia="ru-RU"/>
        </w:rPr>
        <w:t xml:space="preserve"> S.V. "Characteristic parameters of the nutritional status of elderly and senile people with alimentary-dependent diseases (hypertension, obesity, type 2 diabetes mellitus)" - Risk factors, population (individual) health in hygienic </w:t>
      </w:r>
      <w:proofErr w:type="spellStart"/>
      <w:r w:rsidRPr="001E62F5">
        <w:rPr>
          <w:rFonts w:ascii="Times New Roman" w:eastAsia="Calibri" w:hAnsi="Times New Roman" w:cs="Times New Roman"/>
          <w:iCs/>
          <w:sz w:val="28"/>
          <w:szCs w:val="28"/>
          <w:lang w:val="en-US" w:eastAsia="ru-RU"/>
        </w:rPr>
        <w:t>prenosological</w:t>
      </w:r>
      <w:proofErr w:type="spellEnd"/>
      <w:r w:rsidRPr="001E62F5">
        <w:rPr>
          <w:rFonts w:ascii="Times New Roman" w:eastAsia="Calibri" w:hAnsi="Times New Roman" w:cs="Times New Roman"/>
          <w:iCs/>
          <w:sz w:val="28"/>
          <w:szCs w:val="28"/>
          <w:lang w:val="en-US" w:eastAsia="ru-RU"/>
        </w:rPr>
        <w:t xml:space="preserve"> diagnostics / Proceedings of the 15th Eurasian Scientific Conference "</w:t>
      </w:r>
      <w:proofErr w:type="spellStart"/>
      <w:r w:rsidRPr="001E62F5">
        <w:rPr>
          <w:rFonts w:ascii="Times New Roman" w:eastAsia="Calibri" w:hAnsi="Times New Roman" w:cs="Times New Roman"/>
          <w:iCs/>
          <w:sz w:val="28"/>
          <w:szCs w:val="28"/>
          <w:lang w:val="en-US" w:eastAsia="ru-RU"/>
        </w:rPr>
        <w:t>Donozology</w:t>
      </w:r>
      <w:proofErr w:type="spellEnd"/>
      <w:r w:rsidRPr="001E62F5">
        <w:rPr>
          <w:rFonts w:ascii="Times New Roman" w:eastAsia="Calibri" w:hAnsi="Times New Roman" w:cs="Times New Roman"/>
          <w:iCs/>
          <w:sz w:val="28"/>
          <w:szCs w:val="28"/>
          <w:lang w:val="en-US" w:eastAsia="ru-RU"/>
        </w:rPr>
        <w:t xml:space="preserve"> 2020" / Edited by M. P. Zakharchenko, Doctor of Medical Sciences, Professor, Saint Petersburg, 2020, 563 p.</w:t>
      </w:r>
    </w:p>
    <w:p w14:paraId="3B66191D" w14:textId="77777777" w:rsidR="001E62F5" w:rsidRPr="001E62F5" w:rsidRDefault="001E62F5" w:rsidP="001E62F5">
      <w:pPr>
        <w:spacing w:after="0" w:line="240" w:lineRule="auto"/>
        <w:ind w:firstLine="851"/>
        <w:rPr>
          <w:rFonts w:ascii="Times New Roman" w:eastAsia="Calibri" w:hAnsi="Times New Roman" w:cs="Times New Roman"/>
          <w:iCs/>
          <w:sz w:val="28"/>
          <w:szCs w:val="28"/>
          <w:lang w:val="en-US" w:eastAsia="ru-RU"/>
        </w:rPr>
      </w:pPr>
      <w:r w:rsidRPr="001E62F5">
        <w:rPr>
          <w:rFonts w:ascii="Times New Roman" w:eastAsia="Calibri" w:hAnsi="Times New Roman" w:cs="Times New Roman"/>
          <w:iCs/>
          <w:sz w:val="28"/>
          <w:szCs w:val="28"/>
          <w:lang w:val="en-US" w:eastAsia="ru-RU"/>
        </w:rPr>
        <w:t xml:space="preserve">6) </w:t>
      </w:r>
      <w:proofErr w:type="spellStart"/>
      <w:r w:rsidRPr="001E62F5">
        <w:rPr>
          <w:rFonts w:ascii="Times New Roman" w:eastAsia="Calibri" w:hAnsi="Times New Roman" w:cs="Times New Roman"/>
          <w:iCs/>
          <w:sz w:val="28"/>
          <w:szCs w:val="28"/>
          <w:lang w:val="en-US" w:eastAsia="ru-RU"/>
        </w:rPr>
        <w:t>Zhanalina</w:t>
      </w:r>
      <w:proofErr w:type="spellEnd"/>
      <w:r w:rsidRPr="001E62F5">
        <w:rPr>
          <w:rFonts w:ascii="Times New Roman" w:eastAsia="Calibri" w:hAnsi="Times New Roman" w:cs="Times New Roman"/>
          <w:iCs/>
          <w:sz w:val="28"/>
          <w:szCs w:val="28"/>
          <w:lang w:val="en-US" w:eastAsia="ru-RU"/>
        </w:rPr>
        <w:t xml:space="preserve"> G.A., </w:t>
      </w:r>
      <w:proofErr w:type="spellStart"/>
      <w:r w:rsidRPr="001E62F5">
        <w:rPr>
          <w:rFonts w:ascii="Times New Roman" w:eastAsia="Calibri" w:hAnsi="Times New Roman" w:cs="Times New Roman"/>
          <w:iCs/>
          <w:sz w:val="28"/>
          <w:szCs w:val="28"/>
          <w:lang w:val="en-US" w:eastAsia="ru-RU"/>
        </w:rPr>
        <w:t>Plyasovskaya</w:t>
      </w:r>
      <w:proofErr w:type="spellEnd"/>
      <w:r w:rsidRPr="001E62F5">
        <w:rPr>
          <w:rFonts w:ascii="Times New Roman" w:eastAsia="Calibri" w:hAnsi="Times New Roman" w:cs="Times New Roman"/>
          <w:iCs/>
          <w:sz w:val="28"/>
          <w:szCs w:val="28"/>
          <w:lang w:val="en-US" w:eastAsia="ru-RU"/>
        </w:rPr>
        <w:t xml:space="preserve"> S.V., Molotov-</w:t>
      </w:r>
      <w:proofErr w:type="spellStart"/>
      <w:r w:rsidRPr="001E62F5">
        <w:rPr>
          <w:rFonts w:ascii="Times New Roman" w:eastAsia="Calibri" w:hAnsi="Times New Roman" w:cs="Times New Roman"/>
          <w:iCs/>
          <w:sz w:val="28"/>
          <w:szCs w:val="28"/>
          <w:lang w:val="en-US" w:eastAsia="ru-RU"/>
        </w:rPr>
        <w:t>Luchansky</w:t>
      </w:r>
      <w:proofErr w:type="spellEnd"/>
      <w:r w:rsidRPr="001E62F5">
        <w:rPr>
          <w:rFonts w:ascii="Times New Roman" w:eastAsia="Calibri" w:hAnsi="Times New Roman" w:cs="Times New Roman"/>
          <w:iCs/>
          <w:sz w:val="28"/>
          <w:szCs w:val="28"/>
          <w:lang w:val="en-US" w:eastAsia="ru-RU"/>
        </w:rPr>
        <w:t xml:space="preserve"> V.B. "Assessment of the nutritional status of elderly and senile people with alimentary-dependent diseases"-Medicine and Ecology, 2025, No. 1(114) KKSON DOI 10.59598/ME-2305-6053-2025-114-1-97-104</w:t>
      </w:r>
    </w:p>
    <w:p w14:paraId="28CC7AE5" w14:textId="77777777" w:rsidR="001E62F5" w:rsidRPr="001E62F5" w:rsidRDefault="001E62F5" w:rsidP="001E62F5">
      <w:pPr>
        <w:spacing w:after="0" w:line="240" w:lineRule="auto"/>
        <w:ind w:firstLine="851"/>
        <w:rPr>
          <w:rFonts w:ascii="Times New Roman" w:eastAsia="Calibri" w:hAnsi="Times New Roman" w:cs="Times New Roman"/>
          <w:iCs/>
          <w:sz w:val="28"/>
          <w:szCs w:val="28"/>
          <w:lang w:val="en-US" w:eastAsia="ru-RU"/>
        </w:rPr>
      </w:pPr>
    </w:p>
    <w:p w14:paraId="35B201CC" w14:textId="77777777" w:rsidR="001E62F5" w:rsidRPr="001E62F5" w:rsidRDefault="009963D2" w:rsidP="001E62F5">
      <w:pPr>
        <w:spacing w:after="0" w:line="240" w:lineRule="auto"/>
        <w:ind w:firstLine="851"/>
        <w:rPr>
          <w:rFonts w:ascii="Times New Roman" w:hAnsi="Times New Roman" w:cs="Times New Roman"/>
          <w:b/>
          <w:sz w:val="28"/>
          <w:szCs w:val="28"/>
          <w:lang w:val="en-US"/>
        </w:rPr>
      </w:pPr>
      <w:r w:rsidRPr="001E62F5">
        <w:rPr>
          <w:rFonts w:ascii="Times New Roman" w:hAnsi="Times New Roman" w:cs="Times New Roman"/>
          <w:b/>
          <w:sz w:val="28"/>
          <w:szCs w:val="28"/>
          <w:lang w:val="en-US"/>
        </w:rPr>
        <w:t xml:space="preserve"> </w:t>
      </w:r>
      <w:r w:rsidR="001E62F5" w:rsidRPr="001E62F5">
        <w:rPr>
          <w:rFonts w:ascii="Times New Roman" w:hAnsi="Times New Roman" w:cs="Times New Roman"/>
          <w:b/>
          <w:sz w:val="28"/>
          <w:szCs w:val="28"/>
          <w:lang w:val="en-US"/>
        </w:rPr>
        <w:t>Methodological foundations of the research. Research design.</w:t>
      </w:r>
    </w:p>
    <w:p w14:paraId="08FBAE81"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 xml:space="preserve">A cross-sectional study was conducted on a sample of 300 elderly and senile people. </w:t>
      </w:r>
    </w:p>
    <w:p w14:paraId="3A62319A"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Prior to the study, voluntary informed consent was obtained, approved by the Bioethics Committee of the NAO "Medical University of Karaganda" Protocol No. 20 dated 06/17/2019. Only elderly and senile people were included in the sample.</w:t>
      </w:r>
    </w:p>
    <w:p w14:paraId="6415B743"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Criteria for inclusion in the study (for each subject):</w:t>
      </w:r>
    </w:p>
    <w:p w14:paraId="302468C5"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1. Age: Persons over 60-90 years old</w:t>
      </w:r>
    </w:p>
    <w:p w14:paraId="7FD428D3"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2. Diagnosis of overweight and obesity: body mass index (BMI) ≥ 26 kg/m2.</w:t>
      </w:r>
    </w:p>
    <w:p w14:paraId="092F3000"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3. The presence of type 2 diabetes mellitus in the last 3-5 years, confirmed by a medical diagnosis.</w:t>
      </w:r>
    </w:p>
    <w:p w14:paraId="72512186"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lastRenderedPageBreak/>
        <w:t>4. The presence of arterial hypertension in the last 3-5 years (increased blood pressure above 140/90 mmHg), also confirmed by a medical diagnosis;</w:t>
      </w:r>
    </w:p>
    <w:p w14:paraId="2D80145B"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5. Absence of exacerbations of chronic diseases and acute conditions (for example, infections, injuries) that can affect nutritional status during the last 3 months;</w:t>
      </w:r>
    </w:p>
    <w:p w14:paraId="2599B882"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6. Ability to understand and follow instructions, provide information, and fill out questionnaires (or with the help of an assistant);</w:t>
      </w:r>
    </w:p>
    <w:p w14:paraId="154817B7"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7. Written informed consent to participate in the study and to carry out the necessary measurements and analyses.</w:t>
      </w:r>
    </w:p>
    <w:p w14:paraId="09C27BB6"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The methods of assessing nutritional status include:</w:t>
      </w:r>
    </w:p>
    <w:p w14:paraId="05109963"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1) Analysis of actual nutrition, using the 24-hour reproduction method using tables of the chemical composition of food, calculation of the energy value of the average daily diet, assessment of the consumption of all macro- and micronutrients, as well as for the assessment of eating habits. The daily (24-hour) method made it possible to conduct a hygienic assessment of the actual nutrition of older age groups, to assess the energy consumption of food rations, basic nutrients and products, vitamins and minerals.</w:t>
      </w:r>
    </w:p>
    <w:p w14:paraId="68D91B24"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 xml:space="preserve">2)Anthropometric measurements of height and body weight, skin and fat folds. </w:t>
      </w:r>
    </w:p>
    <w:p w14:paraId="6BF32C69"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 xml:space="preserve">3)Body composition assessment: muscle mass, body composition determination using the SC – 330 S TANITA Body Composition Analyzer  </w:t>
      </w:r>
    </w:p>
    <w:p w14:paraId="6AFBAD68" w14:textId="77777777" w:rsidR="001E62F5" w:rsidRPr="001E62F5" w:rsidRDefault="001E62F5" w:rsidP="001E62F5">
      <w:pPr>
        <w:spacing w:after="0" w:line="240" w:lineRule="auto"/>
        <w:ind w:firstLine="851"/>
        <w:rPr>
          <w:rFonts w:ascii="Times New Roman" w:hAnsi="Times New Roman" w:cs="Times New Roman"/>
          <w:bCs/>
          <w:sz w:val="28"/>
          <w:szCs w:val="28"/>
          <w:lang w:val="en-US"/>
        </w:rPr>
      </w:pPr>
      <w:r w:rsidRPr="001E62F5">
        <w:rPr>
          <w:rFonts w:ascii="Times New Roman" w:hAnsi="Times New Roman" w:cs="Times New Roman"/>
          <w:bCs/>
          <w:sz w:val="28"/>
          <w:szCs w:val="28"/>
          <w:lang w:val="en-US"/>
        </w:rPr>
        <w:t>5) Biochemical methods: blood and urine glucose, triglycerides, creatinine, urea (copying data from outpatient records of polyclinic organizations)</w:t>
      </w:r>
    </w:p>
    <w:p w14:paraId="4B7F211C" w14:textId="77777777" w:rsidR="001E62F5" w:rsidRDefault="001E62F5" w:rsidP="001E62F5">
      <w:pPr>
        <w:spacing w:after="0" w:line="240" w:lineRule="auto"/>
        <w:ind w:firstLine="851"/>
        <w:rPr>
          <w:rFonts w:ascii="Times New Roman" w:hAnsi="Times New Roman" w:cs="Times New Roman"/>
          <w:bCs/>
          <w:sz w:val="28"/>
          <w:szCs w:val="28"/>
          <w:lang w:val="en-US"/>
        </w:rPr>
      </w:pPr>
    </w:p>
    <w:p w14:paraId="543852F6" w14:textId="0FDA79CB" w:rsidR="001E62F5" w:rsidRPr="001E62F5" w:rsidRDefault="001E62F5" w:rsidP="001E62F5">
      <w:pPr>
        <w:spacing w:after="0" w:line="240" w:lineRule="auto"/>
        <w:ind w:firstLine="851"/>
        <w:rPr>
          <w:rFonts w:ascii="Times New Roman" w:hAnsi="Times New Roman" w:cs="Times New Roman"/>
          <w:b/>
          <w:sz w:val="28"/>
          <w:szCs w:val="28"/>
          <w:lang w:val="en-US"/>
        </w:rPr>
      </w:pPr>
      <w:r w:rsidRPr="001E62F5">
        <w:rPr>
          <w:rFonts w:ascii="Times New Roman" w:hAnsi="Times New Roman" w:cs="Times New Roman"/>
          <w:b/>
          <w:sz w:val="28"/>
          <w:szCs w:val="28"/>
          <w:lang w:val="en-US"/>
        </w:rPr>
        <w:t>Statistical data processing</w:t>
      </w:r>
    </w:p>
    <w:p w14:paraId="31C25DBB" w14:textId="0FD37BAA" w:rsidR="008457FF" w:rsidRPr="001E62F5" w:rsidRDefault="001E62F5" w:rsidP="001E62F5">
      <w:pPr>
        <w:pStyle w:val="ad"/>
        <w:rPr>
          <w:rFonts w:eastAsia="Times New Roman"/>
          <w:lang w:eastAsia="ru-RU"/>
        </w:rPr>
      </w:pPr>
      <w:r w:rsidRPr="001E62F5">
        <w:t xml:space="preserve">Statistical data processing was performed using the </w:t>
      </w:r>
      <w:proofErr w:type="spellStart"/>
      <w:r w:rsidRPr="001E62F5">
        <w:t>Statistica</w:t>
      </w:r>
      <w:proofErr w:type="spellEnd"/>
      <w:r w:rsidRPr="001E62F5">
        <w:t xml:space="preserve"> 8.0 program for Windows and the Microsoft Excel spreadsheet editor. Statistical processing of the obtained data included the analysis of quantitative and categorical data using descriptive statistics methods, analysis of relative values, verification of the normality of the distribution of quantitative data, using methods of parametric and nonparametric statistics. For quantitative features with a normal distribution, the mean and standard deviation were calculated. For quantitative features with a distribution other than normal, medians, upper and lower quartiles were calculated. For qualitative indicators, the proportions and relative frequencies of features in each group were calculated using 95% confidence intervals using the Clopper-Pearson method. The Mann-Whitney criterion was used to determine the statistical significance of differences in quantitative characteristics between 2 independent groups (men and women). The statistical significance of the differences for qualitative parameters was assessed using the x2 (chi-squared) criterion Pearson and using the Yates continuity correction. Also, the significance of differences in qualitative characteristics (for two fractions or frequencies) in independent groups of men and women was determined using the z-criterion for the difference between the two fractions. The degree of significance of the differences was estimated at the level of a =0.05. The differences were considered significant at p&lt;0.05. Correlation analysis with the calculation of Spearman correlation coefficients was used to assess </w:t>
      </w:r>
      <w:r w:rsidRPr="001E62F5">
        <w:lastRenderedPageBreak/>
        <w:t>the degree of linear relationship between the indicators of the nutritional composition of the diet and nutritional status. Correlation coefficients were considered significant at p&lt;0.05.</w:t>
      </w:r>
    </w:p>
    <w:p w14:paraId="78798493" w14:textId="77777777" w:rsidR="001E62F5" w:rsidRPr="001E62F5" w:rsidRDefault="001E62F5" w:rsidP="00230570">
      <w:pPr>
        <w:spacing w:after="0" w:line="240" w:lineRule="auto"/>
        <w:ind w:firstLine="851"/>
        <w:jc w:val="both"/>
        <w:rPr>
          <w:rFonts w:ascii="Times New Roman" w:eastAsia="Times New Roman" w:hAnsi="Times New Roman" w:cs="Times New Roman"/>
          <w:b/>
          <w:bCs/>
          <w:sz w:val="28"/>
          <w:szCs w:val="28"/>
          <w:lang w:val="en-US" w:eastAsia="ru-RU"/>
        </w:rPr>
      </w:pPr>
    </w:p>
    <w:p w14:paraId="114FA4C4" w14:textId="26D4A422" w:rsidR="001E62F5" w:rsidRPr="001E62F5" w:rsidRDefault="001E62F5" w:rsidP="001E62F5">
      <w:pPr>
        <w:pStyle w:val="5"/>
      </w:pPr>
      <w:r>
        <w:t>C</w:t>
      </w:r>
      <w:r w:rsidRPr="001E62F5">
        <w:t xml:space="preserve">onclusions </w:t>
      </w:r>
    </w:p>
    <w:p w14:paraId="3770BA16" w14:textId="77777777" w:rsidR="001E62F5" w:rsidRPr="001E62F5" w:rsidRDefault="001E62F5" w:rsidP="001E62F5">
      <w:pPr>
        <w:spacing w:after="0" w:line="240" w:lineRule="auto"/>
        <w:ind w:firstLine="851"/>
        <w:jc w:val="center"/>
        <w:rPr>
          <w:rFonts w:ascii="Times New Roman" w:eastAsia="Times New Roman" w:hAnsi="Times New Roman" w:cs="Times New Roman"/>
          <w:b/>
          <w:bCs/>
          <w:sz w:val="28"/>
          <w:szCs w:val="28"/>
          <w:lang w:val="en-US" w:eastAsia="ru-RU"/>
        </w:rPr>
      </w:pPr>
    </w:p>
    <w:p w14:paraId="7A9FB162"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1. The nutritional status of elderly and senile people with alimentary-dependent diseases does not significantly differ depending on the region of residence (city – village), which indicates the similarity of nutrition and lifestyle factors in the studied regions. However, the assessment of nutritional status showed gender differences: the indicators indicate that women in both groups are more overweight and obese (BMI- 31.2 (p=0.006)) with an increase in these indicators with age, unlike men, who are predominantly overweight (BMI)- 28.3 (p=0.05)), weight generally does not exceed acceptable values and shows less fluctuations with age</w:t>
      </w:r>
    </w:p>
    <w:p w14:paraId="5B65032C"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2. The study and analysis of the nutritional composition of the diet of the elderly and senile showed that the average daily diet in all the studied groups is far from rational and recommended for alimentary-dependent diseases. Thus, the average daily caloric intake exceeds the RRP by an average of 43.6% for men and 39.7% for women. The average weight of the daily ration was 4689 g for men and 4413 g for women, with a norm of no more than 3000 g per day in this age group. Protein intake is at the level of 84% of the recommended standards, which does not meet the need even at a minimum level. The consumption of fats and carbohydrates exceeds physiological norms, at the level of 113% and 149%, respectively, which contributes to the further progression of metabolic disorders. </w:t>
      </w:r>
    </w:p>
    <w:p w14:paraId="4D379184"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3. Correlation analysis data indicate that there is a strong direct relationship between BMI and blood triglyceride, cholesterol and glucose levels in men aged 60-90 years. Such relationships have not been established in the examined women, and there is a weak positive relationship between BMI and blood glucose and triglyceride levels. Both groups have a strong positive relationship between blood glucose and dietary fiber intake (0.24), between blood glucose and vitamin B1 intake (0.20), and between blood glucose and tocopherol intake (0.18). An average positive correlation was found between blood glucose and protein (0.15), sodium (0.13), potassium (0.13), magnesium (0.14), and iron (0.13) intake. A strong positive relationship was established between the concentration of cholesterol in the blood of the subjects and the level of vitamin PP intake (0.17), an average positive relationship was found between the concentration of cholesterol in the blood of the subjects and the level of magnesium (0.08) and iron (0.07) intake. The blood creatinine levels of the examined patients revealed strong correlations with the consumption of protein (0.23), fat (0.22), sodium (0.19), potassium (0.19), retinol (0.34) and thiamine (0.29). An average relationship was found between the level of creatinine in the blood and the intake of carbohydrates (0.12), calcium (0.14), magnesium (0.11) and niacin (0.15). The average degree of correlation is characteristic of the relationship between the level of triglycerides in the blood and the intake of vitamins A, PP, B1 (0.12-0.16). The energy value of the diet positively correlates with urea (r = 0.302) and vitamin A (r = 0.339), reflecting its effect on metabolic processes.</w:t>
      </w:r>
    </w:p>
    <w:p w14:paraId="247ECF62" w14:textId="67D64952" w:rsidR="00D93EF8" w:rsidRPr="001E62F5" w:rsidRDefault="001E62F5" w:rsidP="001E62F5">
      <w:pPr>
        <w:spacing w:after="0" w:line="240" w:lineRule="auto"/>
        <w:ind w:firstLine="851"/>
        <w:jc w:val="both"/>
        <w:rPr>
          <w:rFonts w:ascii="Times New Roman" w:eastAsia="Times New Roman" w:hAnsi="Times New Roman" w:cs="Times New Roman"/>
          <w:color w:val="000000"/>
          <w:sz w:val="28"/>
          <w:szCs w:val="28"/>
          <w:lang w:val="en-US" w:eastAsia="ru-RU"/>
        </w:rPr>
      </w:pPr>
      <w:r w:rsidRPr="001E62F5">
        <w:rPr>
          <w:rFonts w:ascii="Times New Roman" w:eastAsia="Times New Roman" w:hAnsi="Times New Roman" w:cs="Times New Roman"/>
          <w:sz w:val="28"/>
          <w:szCs w:val="28"/>
          <w:lang w:val="en-US" w:eastAsia="ru-RU"/>
        </w:rPr>
        <w:lastRenderedPageBreak/>
        <w:t>4. Recommendations on the formation of dietary habits with a tendency to a balanced diet and regular nutrition are adaptive and are aimed at the nutritional characteristics of patients in the older age group with a history of alimentary-dependent diseases, taking into account the patient's gender, age, region of residence and initial nutritional status. The developed mobile application is designed to optimize nutrition for the elderly and senile using artificial intelligence technologies. Voice input is convenient for users with impaired motor skills, visual impairments, or reduced digital literacy.</w:t>
      </w:r>
    </w:p>
    <w:p w14:paraId="2FE6BACB" w14:textId="77777777" w:rsidR="00D93EF8" w:rsidRPr="001E62F5" w:rsidRDefault="00D93EF8" w:rsidP="00230570">
      <w:pPr>
        <w:spacing w:after="0" w:line="240" w:lineRule="auto"/>
        <w:ind w:firstLine="851"/>
        <w:jc w:val="center"/>
        <w:rPr>
          <w:rFonts w:ascii="Times New Roman" w:eastAsia="Times New Roman" w:hAnsi="Times New Roman" w:cs="Times New Roman"/>
          <w:b/>
          <w:color w:val="000000"/>
          <w:sz w:val="28"/>
          <w:szCs w:val="28"/>
          <w:lang w:val="en-US" w:eastAsia="ru-RU"/>
        </w:rPr>
      </w:pPr>
    </w:p>
    <w:p w14:paraId="4198CF91" w14:textId="77777777" w:rsidR="00D93EF8" w:rsidRPr="001E62F5" w:rsidRDefault="00D93EF8" w:rsidP="00230570">
      <w:pPr>
        <w:spacing w:after="0" w:line="240" w:lineRule="auto"/>
        <w:ind w:firstLine="851"/>
        <w:jc w:val="center"/>
        <w:rPr>
          <w:rFonts w:ascii="Times New Roman" w:eastAsia="Times New Roman" w:hAnsi="Times New Roman" w:cs="Times New Roman"/>
          <w:b/>
          <w:color w:val="000000"/>
          <w:sz w:val="28"/>
          <w:szCs w:val="28"/>
          <w:lang w:val="en-US" w:eastAsia="ru-RU"/>
        </w:rPr>
      </w:pPr>
    </w:p>
    <w:p w14:paraId="1E5FD501" w14:textId="77777777" w:rsidR="00D93EF8" w:rsidRPr="001E62F5" w:rsidRDefault="00D93EF8" w:rsidP="00230570">
      <w:pPr>
        <w:spacing w:after="0" w:line="240" w:lineRule="auto"/>
        <w:ind w:firstLine="851"/>
        <w:jc w:val="center"/>
        <w:rPr>
          <w:rFonts w:ascii="Times New Roman" w:eastAsia="Times New Roman" w:hAnsi="Times New Roman" w:cs="Times New Roman"/>
          <w:b/>
          <w:color w:val="000000"/>
          <w:sz w:val="28"/>
          <w:szCs w:val="28"/>
          <w:lang w:val="en-US" w:eastAsia="ru-RU"/>
        </w:rPr>
      </w:pPr>
    </w:p>
    <w:p w14:paraId="5D7B4D58" w14:textId="77777777" w:rsidR="00D93EF8" w:rsidRPr="001E62F5" w:rsidRDefault="00D93EF8" w:rsidP="00230570">
      <w:pPr>
        <w:spacing w:after="0" w:line="240" w:lineRule="auto"/>
        <w:ind w:firstLine="851"/>
        <w:jc w:val="center"/>
        <w:rPr>
          <w:rFonts w:ascii="Times New Roman" w:eastAsia="Times New Roman" w:hAnsi="Times New Roman" w:cs="Times New Roman"/>
          <w:b/>
          <w:color w:val="000000"/>
          <w:sz w:val="28"/>
          <w:szCs w:val="28"/>
          <w:lang w:val="en-US" w:eastAsia="ru-RU"/>
        </w:rPr>
      </w:pPr>
    </w:p>
    <w:p w14:paraId="460491FE" w14:textId="50905076" w:rsidR="001E62F5" w:rsidRDefault="001E62F5" w:rsidP="001E62F5">
      <w:pPr>
        <w:spacing w:after="0" w:line="240" w:lineRule="auto"/>
        <w:ind w:firstLine="851"/>
        <w:jc w:val="both"/>
        <w:rPr>
          <w:rFonts w:ascii="Times New Roman" w:eastAsia="Times New Roman" w:hAnsi="Times New Roman" w:cs="Times New Roman"/>
          <w:b/>
          <w:color w:val="000000"/>
          <w:sz w:val="28"/>
          <w:szCs w:val="28"/>
          <w:lang w:val="en-US" w:eastAsia="ru-RU"/>
        </w:rPr>
      </w:pPr>
      <w:bookmarkStart w:id="0" w:name="_Hlk188605637"/>
      <w:r>
        <w:rPr>
          <w:rFonts w:ascii="Times New Roman" w:eastAsia="Times New Roman" w:hAnsi="Times New Roman" w:cs="Times New Roman"/>
          <w:b/>
          <w:color w:val="000000"/>
          <w:sz w:val="28"/>
          <w:szCs w:val="28"/>
          <w:lang w:val="en-US" w:eastAsia="ru-RU"/>
        </w:rPr>
        <w:t>REFERENCES</w:t>
      </w:r>
    </w:p>
    <w:p w14:paraId="4B6B8D51" w14:textId="77777777" w:rsidR="001E62F5" w:rsidRPr="001E62F5" w:rsidRDefault="001E62F5" w:rsidP="001E62F5">
      <w:pPr>
        <w:spacing w:after="0" w:line="240" w:lineRule="auto"/>
        <w:ind w:firstLine="851"/>
        <w:jc w:val="both"/>
        <w:rPr>
          <w:rFonts w:ascii="Times New Roman" w:eastAsia="Times New Roman" w:hAnsi="Times New Roman" w:cs="Times New Roman"/>
          <w:b/>
          <w:color w:val="000000"/>
          <w:sz w:val="28"/>
          <w:szCs w:val="28"/>
          <w:lang w:val="en-US" w:eastAsia="ru-RU"/>
        </w:rPr>
      </w:pPr>
    </w:p>
    <w:p w14:paraId="7B49349A" w14:textId="77777777" w:rsidR="001E62F5" w:rsidRPr="00E2533E" w:rsidRDefault="001E62F5" w:rsidP="001E62F5">
      <w:pPr>
        <w:spacing w:after="0" w:line="240" w:lineRule="auto"/>
        <w:ind w:firstLine="851"/>
        <w:jc w:val="both"/>
        <w:rPr>
          <w:rFonts w:ascii="Times New Roman" w:eastAsia="Times New Roman" w:hAnsi="Times New Roman" w:cs="Times New Roman"/>
          <w:bCs/>
          <w:color w:val="000000"/>
          <w:sz w:val="28"/>
          <w:szCs w:val="28"/>
          <w:lang w:val="en-US" w:eastAsia="ru-RU"/>
        </w:rPr>
      </w:pPr>
      <w:r w:rsidRPr="00E2533E">
        <w:rPr>
          <w:rFonts w:ascii="Times New Roman" w:eastAsia="Times New Roman" w:hAnsi="Times New Roman" w:cs="Times New Roman"/>
          <w:bCs/>
          <w:color w:val="000000"/>
          <w:sz w:val="28"/>
          <w:szCs w:val="28"/>
          <w:lang w:val="en-US" w:eastAsia="ru-RU"/>
        </w:rPr>
        <w:t xml:space="preserve">1. </w:t>
      </w:r>
      <w:proofErr w:type="spellStart"/>
      <w:r w:rsidRPr="00E2533E">
        <w:rPr>
          <w:rFonts w:ascii="Times New Roman" w:eastAsia="Times New Roman" w:hAnsi="Times New Roman" w:cs="Times New Roman"/>
          <w:bCs/>
          <w:color w:val="000000"/>
          <w:sz w:val="28"/>
          <w:szCs w:val="28"/>
          <w:lang w:val="en-US" w:eastAsia="ru-RU"/>
        </w:rPr>
        <w:t>Dosmagambetova</w:t>
      </w:r>
      <w:proofErr w:type="spellEnd"/>
      <w:r w:rsidRPr="00E2533E">
        <w:rPr>
          <w:rFonts w:ascii="Times New Roman" w:eastAsia="Times New Roman" w:hAnsi="Times New Roman" w:cs="Times New Roman"/>
          <w:bCs/>
          <w:color w:val="000000"/>
          <w:sz w:val="28"/>
          <w:szCs w:val="28"/>
          <w:lang w:val="en-US" w:eastAsia="ru-RU"/>
        </w:rPr>
        <w:t xml:space="preserve"> R. S., </w:t>
      </w:r>
      <w:proofErr w:type="spellStart"/>
      <w:r w:rsidRPr="00E2533E">
        <w:rPr>
          <w:rFonts w:ascii="Times New Roman" w:eastAsia="Times New Roman" w:hAnsi="Times New Roman" w:cs="Times New Roman"/>
          <w:bCs/>
          <w:color w:val="000000"/>
          <w:sz w:val="28"/>
          <w:szCs w:val="28"/>
          <w:lang w:val="en-US" w:eastAsia="ru-RU"/>
        </w:rPr>
        <w:t>Terekhin</w:t>
      </w:r>
      <w:proofErr w:type="spellEnd"/>
      <w:r w:rsidRPr="00E2533E">
        <w:rPr>
          <w:rFonts w:ascii="Times New Roman" w:eastAsia="Times New Roman" w:hAnsi="Times New Roman" w:cs="Times New Roman"/>
          <w:bCs/>
          <w:color w:val="000000"/>
          <w:sz w:val="28"/>
          <w:szCs w:val="28"/>
          <w:lang w:val="en-US" w:eastAsia="ru-RU"/>
        </w:rPr>
        <w:t xml:space="preserve"> S. P., </w:t>
      </w:r>
      <w:proofErr w:type="spellStart"/>
      <w:r w:rsidRPr="00E2533E">
        <w:rPr>
          <w:rFonts w:ascii="Times New Roman" w:eastAsia="Times New Roman" w:hAnsi="Times New Roman" w:cs="Times New Roman"/>
          <w:bCs/>
          <w:color w:val="000000"/>
          <w:sz w:val="28"/>
          <w:szCs w:val="28"/>
          <w:lang w:val="en-US" w:eastAsia="ru-RU"/>
        </w:rPr>
        <w:t>Akhmetova</w:t>
      </w:r>
      <w:proofErr w:type="spellEnd"/>
      <w:r w:rsidRPr="00E2533E">
        <w:rPr>
          <w:rFonts w:ascii="Times New Roman" w:eastAsia="Times New Roman" w:hAnsi="Times New Roman" w:cs="Times New Roman"/>
          <w:bCs/>
          <w:color w:val="000000"/>
          <w:sz w:val="28"/>
          <w:szCs w:val="28"/>
          <w:lang w:val="en-US" w:eastAsia="ru-RU"/>
        </w:rPr>
        <w:t xml:space="preserve"> S. V. On the issue of healthy nutrition in the elderly and senile age // Medicine and ecology. – 2017. – №3 (84). – URL: https://cyberleninka.ru/article/n/k-voprosu-o-zdorovom-pitanii-v-pozhilom-i-starcheskom-vozraste (date of request: 01/22/2025).</w:t>
      </w:r>
    </w:p>
    <w:p w14:paraId="3163BBE2" w14:textId="78193D15" w:rsidR="007F6305" w:rsidRPr="007F6305" w:rsidRDefault="007F6305" w:rsidP="001E62F5">
      <w:pPr>
        <w:spacing w:after="0" w:line="240" w:lineRule="auto"/>
        <w:ind w:firstLine="851"/>
        <w:jc w:val="both"/>
        <w:rPr>
          <w:rFonts w:ascii="Times New Roman" w:eastAsia="Times New Roman" w:hAnsi="Times New Roman" w:cs="Times New Roman"/>
          <w:sz w:val="28"/>
          <w:szCs w:val="28"/>
          <w:lang w:val="en-US" w:eastAsia="ru-RU"/>
        </w:rPr>
      </w:pPr>
      <w:r w:rsidRPr="007F6305">
        <w:rPr>
          <w:rFonts w:ascii="Times New Roman" w:eastAsia="Times New Roman" w:hAnsi="Times New Roman" w:cs="Times New Roman"/>
          <w:sz w:val="28"/>
          <w:szCs w:val="28"/>
          <w:lang w:val="en-US" w:eastAsia="ru-RU"/>
        </w:rPr>
        <w:t xml:space="preserve">2. Huang C.H., </w:t>
      </w:r>
      <w:proofErr w:type="spellStart"/>
      <w:r w:rsidRPr="007F6305">
        <w:rPr>
          <w:rFonts w:ascii="Times New Roman" w:eastAsia="Times New Roman" w:hAnsi="Times New Roman" w:cs="Times New Roman"/>
          <w:sz w:val="28"/>
          <w:szCs w:val="28"/>
          <w:lang w:val="en-US" w:eastAsia="ru-RU"/>
        </w:rPr>
        <w:t>Umegaki</w:t>
      </w:r>
      <w:proofErr w:type="spellEnd"/>
      <w:r w:rsidRPr="007F6305">
        <w:rPr>
          <w:rFonts w:ascii="Times New Roman" w:eastAsia="Times New Roman" w:hAnsi="Times New Roman" w:cs="Times New Roman"/>
          <w:sz w:val="28"/>
          <w:szCs w:val="28"/>
          <w:lang w:val="en-US" w:eastAsia="ru-RU"/>
        </w:rPr>
        <w:t xml:space="preserve"> H., </w:t>
      </w:r>
      <w:proofErr w:type="spellStart"/>
      <w:r w:rsidRPr="007F6305">
        <w:rPr>
          <w:rFonts w:ascii="Times New Roman" w:eastAsia="Times New Roman" w:hAnsi="Times New Roman" w:cs="Times New Roman"/>
          <w:sz w:val="28"/>
          <w:szCs w:val="28"/>
          <w:lang w:val="en-US" w:eastAsia="ru-RU"/>
        </w:rPr>
        <w:t>Kamitani</w:t>
      </w:r>
      <w:proofErr w:type="spellEnd"/>
      <w:r w:rsidRPr="007F6305">
        <w:rPr>
          <w:rFonts w:ascii="Times New Roman" w:eastAsia="Times New Roman" w:hAnsi="Times New Roman" w:cs="Times New Roman"/>
          <w:sz w:val="28"/>
          <w:szCs w:val="28"/>
          <w:lang w:val="en-US" w:eastAsia="ru-RU"/>
        </w:rPr>
        <w:t xml:space="preserve"> H., </w:t>
      </w:r>
      <w:proofErr w:type="spellStart"/>
      <w:r w:rsidRPr="007F6305">
        <w:rPr>
          <w:rFonts w:ascii="Times New Roman" w:eastAsia="Times New Roman" w:hAnsi="Times New Roman" w:cs="Times New Roman"/>
          <w:sz w:val="28"/>
          <w:szCs w:val="28"/>
          <w:lang w:val="en-US" w:eastAsia="ru-RU"/>
        </w:rPr>
        <w:t>Asai</w:t>
      </w:r>
      <w:proofErr w:type="spellEnd"/>
      <w:r w:rsidRPr="007F6305">
        <w:rPr>
          <w:rFonts w:ascii="Times New Roman" w:eastAsia="Times New Roman" w:hAnsi="Times New Roman" w:cs="Times New Roman"/>
          <w:sz w:val="28"/>
          <w:szCs w:val="28"/>
          <w:lang w:val="en-US" w:eastAsia="ru-RU"/>
        </w:rPr>
        <w:t xml:space="preserve"> A., Kanda S., Maeda K., Nomura H., </w:t>
      </w:r>
      <w:proofErr w:type="spellStart"/>
      <w:r w:rsidRPr="007F6305">
        <w:rPr>
          <w:rFonts w:ascii="Times New Roman" w:eastAsia="Times New Roman" w:hAnsi="Times New Roman" w:cs="Times New Roman"/>
          <w:sz w:val="28"/>
          <w:szCs w:val="28"/>
          <w:lang w:val="en-US" w:eastAsia="ru-RU"/>
        </w:rPr>
        <w:t>Kuzuya</w:t>
      </w:r>
      <w:proofErr w:type="spellEnd"/>
      <w:r w:rsidRPr="007F6305">
        <w:rPr>
          <w:rFonts w:ascii="Times New Roman" w:eastAsia="Times New Roman" w:hAnsi="Times New Roman" w:cs="Times New Roman"/>
          <w:sz w:val="28"/>
          <w:szCs w:val="28"/>
          <w:lang w:val="en-US" w:eastAsia="ru-RU"/>
        </w:rPr>
        <w:t xml:space="preserve"> M. Change in quality of life and potentially associated factors in patients receiving home-based primary care: a prospective cohort study // BMC </w:t>
      </w:r>
      <w:proofErr w:type="spellStart"/>
      <w:r w:rsidRPr="007F6305">
        <w:rPr>
          <w:rFonts w:ascii="Times New Roman" w:eastAsia="Times New Roman" w:hAnsi="Times New Roman" w:cs="Times New Roman"/>
          <w:sz w:val="28"/>
          <w:szCs w:val="28"/>
          <w:lang w:val="en-US" w:eastAsia="ru-RU"/>
        </w:rPr>
        <w:t>Geriatr</w:t>
      </w:r>
      <w:proofErr w:type="spellEnd"/>
      <w:r w:rsidRPr="007F6305">
        <w:rPr>
          <w:rFonts w:ascii="Times New Roman" w:eastAsia="Times New Roman" w:hAnsi="Times New Roman" w:cs="Times New Roman"/>
          <w:sz w:val="28"/>
          <w:szCs w:val="28"/>
          <w:lang w:val="en-US" w:eastAsia="ru-RU"/>
        </w:rPr>
        <w:t>. – 2019. – Vol. 19, No. 1. – P. 21. – DOI: 10.1186/s12877-019-1040-3.</w:t>
      </w:r>
    </w:p>
    <w:p w14:paraId="5A2BA55E" w14:textId="77777777" w:rsidR="007F6305" w:rsidRPr="007F6305" w:rsidRDefault="007F6305" w:rsidP="00230570">
      <w:pPr>
        <w:spacing w:after="0" w:line="240" w:lineRule="auto"/>
        <w:ind w:firstLine="851"/>
        <w:jc w:val="both"/>
        <w:rPr>
          <w:rFonts w:ascii="Times New Roman" w:eastAsia="Times New Roman" w:hAnsi="Times New Roman" w:cs="Times New Roman"/>
          <w:sz w:val="28"/>
          <w:szCs w:val="28"/>
          <w:lang w:val="en-US" w:eastAsia="ru-RU"/>
        </w:rPr>
      </w:pPr>
      <w:r w:rsidRPr="007F6305">
        <w:rPr>
          <w:rFonts w:ascii="Times New Roman" w:eastAsia="Times New Roman" w:hAnsi="Times New Roman" w:cs="Times New Roman"/>
          <w:sz w:val="28"/>
          <w:szCs w:val="28"/>
          <w:lang w:val="en-US" w:eastAsia="ru-RU"/>
        </w:rPr>
        <w:t xml:space="preserve">3. Huang C.H., Martins B.A., Okada K., Matsushita E., Uno C., </w:t>
      </w:r>
      <w:proofErr w:type="spellStart"/>
      <w:r w:rsidRPr="007F6305">
        <w:rPr>
          <w:rFonts w:ascii="Times New Roman" w:eastAsia="Times New Roman" w:hAnsi="Times New Roman" w:cs="Times New Roman"/>
          <w:sz w:val="28"/>
          <w:szCs w:val="28"/>
          <w:lang w:val="en-US" w:eastAsia="ru-RU"/>
        </w:rPr>
        <w:t>Satake</w:t>
      </w:r>
      <w:proofErr w:type="spellEnd"/>
      <w:r w:rsidRPr="007F6305">
        <w:rPr>
          <w:rFonts w:ascii="Times New Roman" w:eastAsia="Times New Roman" w:hAnsi="Times New Roman" w:cs="Times New Roman"/>
          <w:sz w:val="28"/>
          <w:szCs w:val="28"/>
          <w:lang w:val="en-US" w:eastAsia="ru-RU"/>
        </w:rPr>
        <w:t xml:space="preserve"> S., </w:t>
      </w:r>
      <w:proofErr w:type="spellStart"/>
      <w:r w:rsidRPr="007F6305">
        <w:rPr>
          <w:rFonts w:ascii="Times New Roman" w:eastAsia="Times New Roman" w:hAnsi="Times New Roman" w:cs="Times New Roman"/>
          <w:sz w:val="28"/>
          <w:szCs w:val="28"/>
          <w:lang w:val="en-US" w:eastAsia="ru-RU"/>
        </w:rPr>
        <w:t>Kuzuya</w:t>
      </w:r>
      <w:proofErr w:type="spellEnd"/>
      <w:r w:rsidRPr="007F6305">
        <w:rPr>
          <w:rFonts w:ascii="Times New Roman" w:eastAsia="Times New Roman" w:hAnsi="Times New Roman" w:cs="Times New Roman"/>
          <w:sz w:val="28"/>
          <w:szCs w:val="28"/>
          <w:lang w:val="en-US" w:eastAsia="ru-RU"/>
        </w:rPr>
        <w:t xml:space="preserve"> M. A 3-year prospective cohort study of dietary patterns and frailty risk among community-dwelling older adults // Clin </w:t>
      </w:r>
      <w:proofErr w:type="spellStart"/>
      <w:r w:rsidRPr="007F6305">
        <w:rPr>
          <w:rFonts w:ascii="Times New Roman" w:eastAsia="Times New Roman" w:hAnsi="Times New Roman" w:cs="Times New Roman"/>
          <w:sz w:val="28"/>
          <w:szCs w:val="28"/>
          <w:lang w:val="en-US" w:eastAsia="ru-RU"/>
        </w:rPr>
        <w:t>Nutr</w:t>
      </w:r>
      <w:proofErr w:type="spellEnd"/>
      <w:r w:rsidRPr="007F6305">
        <w:rPr>
          <w:rFonts w:ascii="Times New Roman" w:eastAsia="Times New Roman" w:hAnsi="Times New Roman" w:cs="Times New Roman"/>
          <w:sz w:val="28"/>
          <w:szCs w:val="28"/>
          <w:lang w:val="en-US" w:eastAsia="ru-RU"/>
        </w:rPr>
        <w:t>. – 2021. – Vol. 40, No. 1. – P. 229-236. – DOI: 10.1016/j.clnu.2020.05.013.</w:t>
      </w:r>
    </w:p>
    <w:bookmarkEnd w:id="0"/>
    <w:p w14:paraId="5D615905"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4. </w:t>
      </w:r>
      <w:proofErr w:type="spellStart"/>
      <w:r w:rsidRPr="001E62F5">
        <w:rPr>
          <w:rFonts w:ascii="Times New Roman" w:eastAsia="Times New Roman" w:hAnsi="Times New Roman" w:cs="Times New Roman"/>
          <w:sz w:val="28"/>
          <w:szCs w:val="28"/>
          <w:lang w:val="en-US" w:eastAsia="ru-RU"/>
        </w:rPr>
        <w:t>Martinchik</w:t>
      </w:r>
      <w:proofErr w:type="spellEnd"/>
      <w:r w:rsidRPr="001E62F5">
        <w:rPr>
          <w:rFonts w:ascii="Times New Roman" w:eastAsia="Times New Roman" w:hAnsi="Times New Roman" w:cs="Times New Roman"/>
          <w:sz w:val="28"/>
          <w:szCs w:val="28"/>
          <w:lang w:val="en-US" w:eastAsia="ru-RU"/>
        </w:rPr>
        <w:t xml:space="preserve"> A. N., </w:t>
      </w:r>
      <w:proofErr w:type="spellStart"/>
      <w:r w:rsidRPr="001E62F5">
        <w:rPr>
          <w:rFonts w:ascii="Times New Roman" w:eastAsia="Times New Roman" w:hAnsi="Times New Roman" w:cs="Times New Roman"/>
          <w:sz w:val="28"/>
          <w:szCs w:val="28"/>
          <w:lang w:val="en-US" w:eastAsia="ru-RU"/>
        </w:rPr>
        <w:t>Laikam</w:t>
      </w:r>
      <w:proofErr w:type="spellEnd"/>
      <w:r w:rsidRPr="001E62F5">
        <w:rPr>
          <w:rFonts w:ascii="Times New Roman" w:eastAsia="Times New Roman" w:hAnsi="Times New Roman" w:cs="Times New Roman"/>
          <w:sz w:val="28"/>
          <w:szCs w:val="28"/>
          <w:lang w:val="en-US" w:eastAsia="ru-RU"/>
        </w:rPr>
        <w:t xml:space="preserve"> K. E., </w:t>
      </w:r>
      <w:proofErr w:type="spellStart"/>
      <w:r w:rsidRPr="001E62F5">
        <w:rPr>
          <w:rFonts w:ascii="Times New Roman" w:eastAsia="Times New Roman" w:hAnsi="Times New Roman" w:cs="Times New Roman"/>
          <w:sz w:val="28"/>
          <w:szCs w:val="28"/>
          <w:lang w:val="en-US" w:eastAsia="ru-RU"/>
        </w:rPr>
        <w:t>Kozyreva</w:t>
      </w:r>
      <w:proofErr w:type="spellEnd"/>
      <w:r w:rsidRPr="001E62F5">
        <w:rPr>
          <w:rFonts w:ascii="Times New Roman" w:eastAsia="Times New Roman" w:hAnsi="Times New Roman" w:cs="Times New Roman"/>
          <w:sz w:val="28"/>
          <w:szCs w:val="28"/>
          <w:lang w:val="en-US" w:eastAsia="ru-RU"/>
        </w:rPr>
        <w:t xml:space="preserve"> N. A., </w:t>
      </w:r>
      <w:proofErr w:type="spellStart"/>
      <w:r w:rsidRPr="001E62F5">
        <w:rPr>
          <w:rFonts w:ascii="Times New Roman" w:eastAsia="Times New Roman" w:hAnsi="Times New Roman" w:cs="Times New Roman"/>
          <w:sz w:val="28"/>
          <w:szCs w:val="28"/>
          <w:lang w:val="en-US" w:eastAsia="ru-RU"/>
        </w:rPr>
        <w:t>Keshabyants</w:t>
      </w:r>
      <w:proofErr w:type="spellEnd"/>
      <w:r w:rsidRPr="001E62F5">
        <w:rPr>
          <w:rFonts w:ascii="Times New Roman" w:eastAsia="Times New Roman" w:hAnsi="Times New Roman" w:cs="Times New Roman"/>
          <w:sz w:val="28"/>
          <w:szCs w:val="28"/>
          <w:lang w:val="en-US" w:eastAsia="ru-RU"/>
        </w:rPr>
        <w:t xml:space="preserve"> E. E., Mikhailov N. A., </w:t>
      </w:r>
      <w:proofErr w:type="spellStart"/>
      <w:r w:rsidRPr="001E62F5">
        <w:rPr>
          <w:rFonts w:ascii="Times New Roman" w:eastAsia="Times New Roman" w:hAnsi="Times New Roman" w:cs="Times New Roman"/>
          <w:sz w:val="28"/>
          <w:szCs w:val="28"/>
          <w:lang w:val="en-US" w:eastAsia="ru-RU"/>
        </w:rPr>
        <w:t>Baturin</w:t>
      </w:r>
      <w:proofErr w:type="spellEnd"/>
      <w:r w:rsidRPr="001E62F5">
        <w:rPr>
          <w:rFonts w:ascii="Times New Roman" w:eastAsia="Times New Roman" w:hAnsi="Times New Roman" w:cs="Times New Roman"/>
          <w:sz w:val="28"/>
          <w:szCs w:val="28"/>
          <w:lang w:val="en-US" w:eastAsia="ru-RU"/>
        </w:rPr>
        <w:t xml:space="preserve"> A. K., Smirnova E. A. The spread of obesity in various socio-demographic groups of the Russian population // Nutrition issues. – 2021. – Vol. 90, No. 3. – pp. 67-76. – DOI: </w:t>
      </w:r>
      <w:proofErr w:type="gramStart"/>
      <w:r w:rsidRPr="001E62F5">
        <w:rPr>
          <w:rFonts w:ascii="Times New Roman" w:eastAsia="Times New Roman" w:hAnsi="Times New Roman" w:cs="Times New Roman"/>
          <w:sz w:val="28"/>
          <w:szCs w:val="28"/>
          <w:lang w:val="en-US" w:eastAsia="ru-RU"/>
        </w:rPr>
        <w:t>https://doi.org/10.33029/0042-8833-2021-90-3-67-76 .</w:t>
      </w:r>
      <w:proofErr w:type="gramEnd"/>
    </w:p>
    <w:p w14:paraId="7AA105F4"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5. </w:t>
      </w:r>
      <w:proofErr w:type="spellStart"/>
      <w:r w:rsidRPr="001E62F5">
        <w:rPr>
          <w:rFonts w:ascii="Times New Roman" w:eastAsia="Times New Roman" w:hAnsi="Times New Roman" w:cs="Times New Roman"/>
          <w:sz w:val="28"/>
          <w:szCs w:val="28"/>
          <w:lang w:val="en-US" w:eastAsia="ru-RU"/>
        </w:rPr>
        <w:t>Ilnitskiy</w:t>
      </w:r>
      <w:proofErr w:type="spellEnd"/>
      <w:r w:rsidRPr="001E62F5">
        <w:rPr>
          <w:rFonts w:ascii="Times New Roman" w:eastAsia="Times New Roman" w:hAnsi="Times New Roman" w:cs="Times New Roman"/>
          <w:sz w:val="28"/>
          <w:szCs w:val="28"/>
          <w:lang w:val="en-US" w:eastAsia="ru-RU"/>
        </w:rPr>
        <w:t xml:space="preserve"> A. N., Koroleva M. V., </w:t>
      </w:r>
      <w:proofErr w:type="spellStart"/>
      <w:r w:rsidRPr="001E62F5">
        <w:rPr>
          <w:rFonts w:ascii="Times New Roman" w:eastAsia="Times New Roman" w:hAnsi="Times New Roman" w:cs="Times New Roman"/>
          <w:sz w:val="28"/>
          <w:szCs w:val="28"/>
          <w:lang w:val="en-US" w:eastAsia="ru-RU"/>
        </w:rPr>
        <w:t>Sharova</w:t>
      </w:r>
      <w:proofErr w:type="spellEnd"/>
      <w:r w:rsidRPr="001E62F5">
        <w:rPr>
          <w:rFonts w:ascii="Times New Roman" w:eastAsia="Times New Roman" w:hAnsi="Times New Roman" w:cs="Times New Roman"/>
          <w:sz w:val="28"/>
          <w:szCs w:val="28"/>
          <w:lang w:val="en-US" w:eastAsia="ru-RU"/>
        </w:rPr>
        <w:t xml:space="preserve"> A. A., </w:t>
      </w:r>
      <w:proofErr w:type="spellStart"/>
      <w:r w:rsidRPr="001E62F5">
        <w:rPr>
          <w:rFonts w:ascii="Times New Roman" w:eastAsia="Times New Roman" w:hAnsi="Times New Roman" w:cs="Times New Roman"/>
          <w:sz w:val="28"/>
          <w:szCs w:val="28"/>
          <w:lang w:val="en-US" w:eastAsia="ru-RU"/>
        </w:rPr>
        <w:t>Kudashkina</w:t>
      </w:r>
      <w:proofErr w:type="spellEnd"/>
      <w:r w:rsidRPr="001E62F5">
        <w:rPr>
          <w:rFonts w:ascii="Times New Roman" w:eastAsia="Times New Roman" w:hAnsi="Times New Roman" w:cs="Times New Roman"/>
          <w:sz w:val="28"/>
          <w:szCs w:val="28"/>
          <w:lang w:val="en-US" w:eastAsia="ru-RU"/>
        </w:rPr>
        <w:t xml:space="preserve"> E. V., </w:t>
      </w:r>
      <w:proofErr w:type="spellStart"/>
      <w:r w:rsidRPr="001E62F5">
        <w:rPr>
          <w:rFonts w:ascii="Times New Roman" w:eastAsia="Times New Roman" w:hAnsi="Times New Roman" w:cs="Times New Roman"/>
          <w:sz w:val="28"/>
          <w:szCs w:val="28"/>
          <w:lang w:val="en-US" w:eastAsia="ru-RU"/>
        </w:rPr>
        <w:t>Korshun</w:t>
      </w:r>
      <w:proofErr w:type="spellEnd"/>
      <w:r w:rsidRPr="001E62F5">
        <w:rPr>
          <w:rFonts w:ascii="Times New Roman" w:eastAsia="Times New Roman" w:hAnsi="Times New Roman" w:cs="Times New Roman"/>
          <w:sz w:val="28"/>
          <w:szCs w:val="28"/>
          <w:lang w:val="en-US" w:eastAsia="ru-RU"/>
        </w:rPr>
        <w:t xml:space="preserve"> E. I., </w:t>
      </w:r>
      <w:proofErr w:type="spellStart"/>
      <w:r w:rsidRPr="001E62F5">
        <w:rPr>
          <w:rFonts w:ascii="Times New Roman" w:eastAsia="Times New Roman" w:hAnsi="Times New Roman" w:cs="Times New Roman"/>
          <w:sz w:val="28"/>
          <w:szCs w:val="28"/>
          <w:lang w:val="en-US" w:eastAsia="ru-RU"/>
        </w:rPr>
        <w:t>Kuzminov</w:t>
      </w:r>
      <w:proofErr w:type="spellEnd"/>
      <w:r w:rsidRPr="001E62F5">
        <w:rPr>
          <w:rFonts w:ascii="Times New Roman" w:eastAsia="Times New Roman" w:hAnsi="Times New Roman" w:cs="Times New Roman"/>
          <w:sz w:val="28"/>
          <w:szCs w:val="28"/>
          <w:lang w:val="en-US" w:eastAsia="ru-RU"/>
        </w:rPr>
        <w:t xml:space="preserve"> O. M. Nutrition and nutritional support for elderly and senile people as a factor in preventing premature aging and the development of geriatric syndromes (literature review) // Modern problems of healthcare and medical statistics. – 2019. – No. 3. – URL: https://cyberleninka.ru/article/n/pitanie-i-nutritivnaya-podderzhka-lyudey-v-pozhilom-i-starcheskom-vozraste-kak-faktor-profilaktiki-prezhdevremennogo-stareniya-i (date of request: 01/22/2025).</w:t>
      </w:r>
    </w:p>
    <w:p w14:paraId="0E6E6C7C"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6. </w:t>
      </w:r>
      <w:proofErr w:type="spellStart"/>
      <w:r w:rsidRPr="001E62F5">
        <w:rPr>
          <w:rFonts w:ascii="Times New Roman" w:eastAsia="Times New Roman" w:hAnsi="Times New Roman" w:cs="Times New Roman"/>
          <w:sz w:val="28"/>
          <w:szCs w:val="28"/>
          <w:lang w:val="en-US" w:eastAsia="ru-RU"/>
        </w:rPr>
        <w:t>Puzin</w:t>
      </w:r>
      <w:proofErr w:type="spellEnd"/>
      <w:r w:rsidRPr="001E62F5">
        <w:rPr>
          <w:rFonts w:ascii="Times New Roman" w:eastAsia="Times New Roman" w:hAnsi="Times New Roman" w:cs="Times New Roman"/>
          <w:sz w:val="28"/>
          <w:szCs w:val="28"/>
          <w:lang w:val="en-US" w:eastAsia="ru-RU"/>
        </w:rPr>
        <w:t xml:space="preserve"> S. N., </w:t>
      </w:r>
      <w:proofErr w:type="spellStart"/>
      <w:r w:rsidRPr="001E62F5">
        <w:rPr>
          <w:rFonts w:ascii="Times New Roman" w:eastAsia="Times New Roman" w:hAnsi="Times New Roman" w:cs="Times New Roman"/>
          <w:sz w:val="28"/>
          <w:szCs w:val="28"/>
          <w:lang w:val="en-US" w:eastAsia="ru-RU"/>
        </w:rPr>
        <w:t>Pogozheva</w:t>
      </w:r>
      <w:proofErr w:type="spellEnd"/>
      <w:r w:rsidRPr="001E62F5">
        <w:rPr>
          <w:rFonts w:ascii="Times New Roman" w:eastAsia="Times New Roman" w:hAnsi="Times New Roman" w:cs="Times New Roman"/>
          <w:sz w:val="28"/>
          <w:szCs w:val="28"/>
          <w:lang w:val="en-US" w:eastAsia="ru-RU"/>
        </w:rPr>
        <w:t xml:space="preserve"> A.V., </w:t>
      </w:r>
      <w:proofErr w:type="spellStart"/>
      <w:r w:rsidRPr="001E62F5">
        <w:rPr>
          <w:rFonts w:ascii="Times New Roman" w:eastAsia="Times New Roman" w:hAnsi="Times New Roman" w:cs="Times New Roman"/>
          <w:sz w:val="28"/>
          <w:szCs w:val="28"/>
          <w:lang w:val="en-US" w:eastAsia="ru-RU"/>
        </w:rPr>
        <w:t>Potapov</w:t>
      </w:r>
      <w:proofErr w:type="spellEnd"/>
      <w:r w:rsidRPr="001E62F5">
        <w:rPr>
          <w:rFonts w:ascii="Times New Roman" w:eastAsia="Times New Roman" w:hAnsi="Times New Roman" w:cs="Times New Roman"/>
          <w:sz w:val="28"/>
          <w:szCs w:val="28"/>
          <w:lang w:val="en-US" w:eastAsia="ru-RU"/>
        </w:rPr>
        <w:t xml:space="preserve"> V. N. Optimization of nutrition for the elderly as a means of preventing premature aging // Nutrition issues. - 2018. No. 4. pp. 69-77.</w:t>
      </w:r>
    </w:p>
    <w:p w14:paraId="3D449ADA"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7. Danilov A. B., </w:t>
      </w:r>
      <w:proofErr w:type="spellStart"/>
      <w:r w:rsidRPr="001E62F5">
        <w:rPr>
          <w:rFonts w:ascii="Times New Roman" w:eastAsia="Times New Roman" w:hAnsi="Times New Roman" w:cs="Times New Roman"/>
          <w:sz w:val="28"/>
          <w:szCs w:val="28"/>
          <w:lang w:val="en-US" w:eastAsia="ru-RU"/>
        </w:rPr>
        <w:t>Prishchena</w:t>
      </w:r>
      <w:proofErr w:type="spellEnd"/>
      <w:r w:rsidRPr="001E62F5">
        <w:rPr>
          <w:rFonts w:ascii="Times New Roman" w:eastAsia="Times New Roman" w:hAnsi="Times New Roman" w:cs="Times New Roman"/>
          <w:sz w:val="28"/>
          <w:szCs w:val="28"/>
          <w:lang w:val="en-US" w:eastAsia="ru-RU"/>
        </w:rPr>
        <w:t xml:space="preserve"> A.V. The key role of nutrition and intestinal microbiota in the development of neurodegenerative diseases // Nutrition issues.  2016. No. 4. pp. 36-46.</w:t>
      </w:r>
    </w:p>
    <w:p w14:paraId="0BF573D1"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lastRenderedPageBreak/>
        <w:t xml:space="preserve">8. </w:t>
      </w:r>
      <w:proofErr w:type="spellStart"/>
      <w:r w:rsidRPr="001E62F5">
        <w:rPr>
          <w:rFonts w:ascii="Times New Roman" w:eastAsia="Times New Roman" w:hAnsi="Times New Roman" w:cs="Times New Roman"/>
          <w:sz w:val="28"/>
          <w:szCs w:val="28"/>
          <w:lang w:val="en-US" w:eastAsia="ru-RU"/>
        </w:rPr>
        <w:t>Pogozheva</w:t>
      </w:r>
      <w:proofErr w:type="spellEnd"/>
      <w:r w:rsidRPr="001E62F5">
        <w:rPr>
          <w:rFonts w:ascii="Times New Roman" w:eastAsia="Times New Roman" w:hAnsi="Times New Roman" w:cs="Times New Roman"/>
          <w:sz w:val="28"/>
          <w:szCs w:val="28"/>
          <w:lang w:val="en-US" w:eastAsia="ru-RU"/>
        </w:rPr>
        <w:t xml:space="preserve"> A.V. Principles of nutrition for the elderly // Clinical Gerontology. – 2017. – No.11-12. – URL: https://cyberleninka.ru/article/n/printsipy-pitaniya-lits-pozhilogo-vozrasta (date of request: 01/22/2025).</w:t>
      </w:r>
    </w:p>
    <w:p w14:paraId="6268CB80"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9. </w:t>
      </w:r>
      <w:proofErr w:type="spellStart"/>
      <w:r w:rsidRPr="001E62F5">
        <w:rPr>
          <w:rFonts w:ascii="Times New Roman" w:eastAsia="Times New Roman" w:hAnsi="Times New Roman" w:cs="Times New Roman"/>
          <w:sz w:val="28"/>
          <w:szCs w:val="28"/>
          <w:lang w:val="en-US" w:eastAsia="ru-RU"/>
        </w:rPr>
        <w:t>Susoeva</w:t>
      </w:r>
      <w:proofErr w:type="spellEnd"/>
      <w:r w:rsidRPr="001E62F5">
        <w:rPr>
          <w:rFonts w:ascii="Times New Roman" w:eastAsia="Times New Roman" w:hAnsi="Times New Roman" w:cs="Times New Roman"/>
          <w:sz w:val="28"/>
          <w:szCs w:val="28"/>
          <w:lang w:val="en-US" w:eastAsia="ru-RU"/>
        </w:rPr>
        <w:t xml:space="preserve"> A.V., </w:t>
      </w:r>
      <w:proofErr w:type="spellStart"/>
      <w:r w:rsidRPr="001E62F5">
        <w:rPr>
          <w:rFonts w:ascii="Times New Roman" w:eastAsia="Times New Roman" w:hAnsi="Times New Roman" w:cs="Times New Roman"/>
          <w:sz w:val="28"/>
          <w:szCs w:val="28"/>
          <w:lang w:val="en-US" w:eastAsia="ru-RU"/>
        </w:rPr>
        <w:t>Ilnitskiy</w:t>
      </w:r>
      <w:proofErr w:type="spellEnd"/>
      <w:r w:rsidRPr="001E62F5">
        <w:rPr>
          <w:rFonts w:ascii="Times New Roman" w:eastAsia="Times New Roman" w:hAnsi="Times New Roman" w:cs="Times New Roman"/>
          <w:sz w:val="28"/>
          <w:szCs w:val="28"/>
          <w:lang w:val="en-US" w:eastAsia="ru-RU"/>
        </w:rPr>
        <w:t xml:space="preserve"> A. N., Gorelik S. G., </w:t>
      </w:r>
      <w:proofErr w:type="spellStart"/>
      <w:r w:rsidRPr="001E62F5">
        <w:rPr>
          <w:rFonts w:ascii="Times New Roman" w:eastAsia="Times New Roman" w:hAnsi="Times New Roman" w:cs="Times New Roman"/>
          <w:sz w:val="28"/>
          <w:szCs w:val="28"/>
          <w:lang w:val="en-US" w:eastAsia="ru-RU"/>
        </w:rPr>
        <w:t>Gurko</w:t>
      </w:r>
      <w:proofErr w:type="spellEnd"/>
      <w:r w:rsidRPr="001E62F5">
        <w:rPr>
          <w:rFonts w:ascii="Times New Roman" w:eastAsia="Times New Roman" w:hAnsi="Times New Roman" w:cs="Times New Roman"/>
          <w:sz w:val="28"/>
          <w:szCs w:val="28"/>
          <w:lang w:val="en-US" w:eastAsia="ru-RU"/>
        </w:rPr>
        <w:t xml:space="preserve"> G. I. The current state of the organization of rational nutrition in the rehabilitation of geriatric patients with surgical profile // Clinical gerontology. – 2018. – No.5-6. – URL: https://cyberleninka.ru/article/n/sovremennoe-sostoyanie-organizatsii-ratsionalnogo-pitaniya-pri-reabilitatsii-geriatricheskih-patsientov-hirurgicheskogo-profilya (date of reference: 01/22/2025).</w:t>
      </w:r>
    </w:p>
    <w:p w14:paraId="6953DEA4"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10. </w:t>
      </w:r>
      <w:proofErr w:type="spellStart"/>
      <w:r w:rsidRPr="001E62F5">
        <w:rPr>
          <w:rFonts w:ascii="Times New Roman" w:eastAsia="Times New Roman" w:hAnsi="Times New Roman" w:cs="Times New Roman"/>
          <w:sz w:val="28"/>
          <w:szCs w:val="28"/>
          <w:lang w:val="en-US" w:eastAsia="ru-RU"/>
        </w:rPr>
        <w:t>Korystina</w:t>
      </w:r>
      <w:proofErr w:type="spellEnd"/>
      <w:r w:rsidRPr="001E62F5">
        <w:rPr>
          <w:rFonts w:ascii="Times New Roman" w:eastAsia="Times New Roman" w:hAnsi="Times New Roman" w:cs="Times New Roman"/>
          <w:sz w:val="28"/>
          <w:szCs w:val="28"/>
          <w:lang w:val="en-US" w:eastAsia="ru-RU"/>
        </w:rPr>
        <w:t xml:space="preserve"> E. M., </w:t>
      </w:r>
      <w:proofErr w:type="spellStart"/>
      <w:r w:rsidRPr="001E62F5">
        <w:rPr>
          <w:rFonts w:ascii="Times New Roman" w:eastAsia="Times New Roman" w:hAnsi="Times New Roman" w:cs="Times New Roman"/>
          <w:sz w:val="28"/>
          <w:szCs w:val="28"/>
          <w:lang w:val="en-US" w:eastAsia="ru-RU"/>
        </w:rPr>
        <w:t>Frolova</w:t>
      </w:r>
      <w:proofErr w:type="spellEnd"/>
      <w:r w:rsidRPr="001E62F5">
        <w:rPr>
          <w:rFonts w:ascii="Times New Roman" w:eastAsia="Times New Roman" w:hAnsi="Times New Roman" w:cs="Times New Roman"/>
          <w:sz w:val="28"/>
          <w:szCs w:val="28"/>
          <w:lang w:val="en-US" w:eastAsia="ru-RU"/>
        </w:rPr>
        <w:t xml:space="preserve"> E. V. The risk of developing protein and energy deficiency and awareness of rational</w:t>
      </w:r>
    </w:p>
    <w:p w14:paraId="51911E0E"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11. Order of the Minister of Health of the Republic of Kazakhstan. Methodological recommendations "Norms of physiological energy and nutritional requirements for various groups of the population of the Republic of Kazakhstan": approved on June 6, 2023, No. 69-NK.</w:t>
      </w:r>
    </w:p>
    <w:p w14:paraId="473AEF2E"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12. </w:t>
      </w:r>
      <w:proofErr w:type="spellStart"/>
      <w:r w:rsidRPr="001E62F5">
        <w:rPr>
          <w:rFonts w:ascii="Times New Roman" w:eastAsia="Times New Roman" w:hAnsi="Times New Roman" w:cs="Times New Roman"/>
          <w:sz w:val="28"/>
          <w:szCs w:val="28"/>
          <w:lang w:val="en-US" w:eastAsia="ru-RU"/>
        </w:rPr>
        <w:t>Nichik</w:t>
      </w:r>
      <w:proofErr w:type="spellEnd"/>
      <w:r w:rsidRPr="001E62F5">
        <w:rPr>
          <w:rFonts w:ascii="Times New Roman" w:eastAsia="Times New Roman" w:hAnsi="Times New Roman" w:cs="Times New Roman"/>
          <w:sz w:val="28"/>
          <w:szCs w:val="28"/>
          <w:lang w:val="en-US" w:eastAsia="ru-RU"/>
        </w:rPr>
        <w:t xml:space="preserve"> T. E., </w:t>
      </w:r>
      <w:proofErr w:type="spellStart"/>
      <w:r w:rsidRPr="001E62F5">
        <w:rPr>
          <w:rFonts w:ascii="Times New Roman" w:eastAsia="Times New Roman" w:hAnsi="Times New Roman" w:cs="Times New Roman"/>
          <w:sz w:val="28"/>
          <w:szCs w:val="28"/>
          <w:lang w:val="en-US" w:eastAsia="ru-RU"/>
        </w:rPr>
        <w:t>Ilnitskiy</w:t>
      </w:r>
      <w:proofErr w:type="spellEnd"/>
      <w:r w:rsidRPr="001E62F5">
        <w:rPr>
          <w:rFonts w:ascii="Times New Roman" w:eastAsia="Times New Roman" w:hAnsi="Times New Roman" w:cs="Times New Roman"/>
          <w:sz w:val="28"/>
          <w:szCs w:val="28"/>
          <w:lang w:val="en-US" w:eastAsia="ru-RU"/>
        </w:rPr>
        <w:t xml:space="preserve"> A. N., </w:t>
      </w:r>
      <w:proofErr w:type="spellStart"/>
      <w:r w:rsidRPr="001E62F5">
        <w:rPr>
          <w:rFonts w:ascii="Times New Roman" w:eastAsia="Times New Roman" w:hAnsi="Times New Roman" w:cs="Times New Roman"/>
          <w:sz w:val="28"/>
          <w:szCs w:val="28"/>
          <w:lang w:val="en-US" w:eastAsia="ru-RU"/>
        </w:rPr>
        <w:t>Kudashkina</w:t>
      </w:r>
      <w:proofErr w:type="spellEnd"/>
      <w:r w:rsidRPr="001E62F5">
        <w:rPr>
          <w:rFonts w:ascii="Times New Roman" w:eastAsia="Times New Roman" w:hAnsi="Times New Roman" w:cs="Times New Roman"/>
          <w:sz w:val="28"/>
          <w:szCs w:val="28"/>
          <w:lang w:val="en-US" w:eastAsia="ru-RU"/>
        </w:rPr>
        <w:t xml:space="preserve"> E. V. and others. Innovative technologies for screening for malnourishment syndrome (literature review) // Modern problems of healthcare and medical statistics. – 2020. – No. 1. – pp. 53-68. – DOI: 10.24411/2312-2935-2020-00005. – EDN UVTOLQ.</w:t>
      </w:r>
    </w:p>
    <w:p w14:paraId="3AF6875C"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13. Guidelines for clinical dietetics in geriatrics.  Moscow: GEOTAR-Media Publishing Group Limited Liability Company, 2021. 496 p. (Library of a geriatrician). – ISBN 978-5-9704-6464-9. – DOI: 10.33029/9704-6464-9-RPG-2021-1-496. – EDN POCATP.</w:t>
      </w:r>
    </w:p>
    <w:p w14:paraId="1EB3B17C"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14. </w:t>
      </w:r>
      <w:proofErr w:type="spellStart"/>
      <w:r w:rsidRPr="001E62F5">
        <w:rPr>
          <w:rFonts w:ascii="Times New Roman" w:eastAsia="Times New Roman" w:hAnsi="Times New Roman" w:cs="Times New Roman"/>
          <w:sz w:val="28"/>
          <w:szCs w:val="28"/>
          <w:lang w:val="en-US" w:eastAsia="ru-RU"/>
        </w:rPr>
        <w:t>Skavronsky</w:t>
      </w:r>
      <w:proofErr w:type="spellEnd"/>
      <w:r w:rsidRPr="001E62F5">
        <w:rPr>
          <w:rFonts w:ascii="Times New Roman" w:eastAsia="Times New Roman" w:hAnsi="Times New Roman" w:cs="Times New Roman"/>
          <w:sz w:val="28"/>
          <w:szCs w:val="28"/>
          <w:lang w:val="en-US" w:eastAsia="ru-RU"/>
        </w:rPr>
        <w:t xml:space="preserve"> V. I. Sources of vitamins and minerals in the nutrition of the elderly // Journal of Grodno Medical University. - 2012. – No. 2. – pp. 104-107.</w:t>
      </w:r>
    </w:p>
    <w:p w14:paraId="6EACAC73"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15. </w:t>
      </w:r>
      <w:proofErr w:type="spellStart"/>
      <w:r w:rsidRPr="001E62F5">
        <w:rPr>
          <w:rFonts w:ascii="Times New Roman" w:eastAsia="Times New Roman" w:hAnsi="Times New Roman" w:cs="Times New Roman"/>
          <w:sz w:val="28"/>
          <w:szCs w:val="28"/>
          <w:lang w:val="en-US" w:eastAsia="ru-RU"/>
        </w:rPr>
        <w:t>Skavronsky</w:t>
      </w:r>
      <w:proofErr w:type="spellEnd"/>
      <w:r w:rsidRPr="001E62F5">
        <w:rPr>
          <w:rFonts w:ascii="Times New Roman" w:eastAsia="Times New Roman" w:hAnsi="Times New Roman" w:cs="Times New Roman"/>
          <w:sz w:val="28"/>
          <w:szCs w:val="28"/>
          <w:lang w:val="en-US" w:eastAsia="ru-RU"/>
        </w:rPr>
        <w:t xml:space="preserve"> V. I. Nutrition of elderly people // Journal of Grodno Medical University. - 2011. – No. 4. – pp. 80-84.</w:t>
      </w:r>
    </w:p>
    <w:p w14:paraId="71609FC6"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16. </w:t>
      </w:r>
      <w:proofErr w:type="spellStart"/>
      <w:r w:rsidRPr="001E62F5">
        <w:rPr>
          <w:rFonts w:ascii="Times New Roman" w:eastAsia="Times New Roman" w:hAnsi="Times New Roman" w:cs="Times New Roman"/>
          <w:sz w:val="28"/>
          <w:szCs w:val="28"/>
          <w:lang w:val="en-US" w:eastAsia="ru-RU"/>
        </w:rPr>
        <w:t>Slobodskaya</w:t>
      </w:r>
      <w:proofErr w:type="spellEnd"/>
      <w:r w:rsidRPr="001E62F5">
        <w:rPr>
          <w:rFonts w:ascii="Times New Roman" w:eastAsia="Times New Roman" w:hAnsi="Times New Roman" w:cs="Times New Roman"/>
          <w:sz w:val="28"/>
          <w:szCs w:val="28"/>
          <w:lang w:val="en-US" w:eastAsia="ru-RU"/>
        </w:rPr>
        <w:t xml:space="preserve"> N. S., </w:t>
      </w:r>
      <w:proofErr w:type="spellStart"/>
      <w:r w:rsidRPr="001E62F5">
        <w:rPr>
          <w:rFonts w:ascii="Times New Roman" w:eastAsia="Times New Roman" w:hAnsi="Times New Roman" w:cs="Times New Roman"/>
          <w:sz w:val="28"/>
          <w:szCs w:val="28"/>
          <w:lang w:val="en-US" w:eastAsia="ru-RU"/>
        </w:rPr>
        <w:t>Yakubova</w:t>
      </w:r>
      <w:proofErr w:type="spellEnd"/>
      <w:r w:rsidRPr="001E62F5">
        <w:rPr>
          <w:rFonts w:ascii="Times New Roman" w:eastAsia="Times New Roman" w:hAnsi="Times New Roman" w:cs="Times New Roman"/>
          <w:sz w:val="28"/>
          <w:szCs w:val="28"/>
          <w:lang w:val="en-US" w:eastAsia="ru-RU"/>
        </w:rPr>
        <w:t xml:space="preserve"> L. V., </w:t>
      </w:r>
      <w:proofErr w:type="spellStart"/>
      <w:r w:rsidRPr="001E62F5">
        <w:rPr>
          <w:rFonts w:ascii="Times New Roman" w:eastAsia="Times New Roman" w:hAnsi="Times New Roman" w:cs="Times New Roman"/>
          <w:sz w:val="28"/>
          <w:szCs w:val="28"/>
          <w:lang w:val="en-US" w:eastAsia="ru-RU"/>
        </w:rPr>
        <w:t>Bagdan</w:t>
      </w:r>
      <w:proofErr w:type="spellEnd"/>
      <w:r w:rsidRPr="001E62F5">
        <w:rPr>
          <w:rFonts w:ascii="Times New Roman" w:eastAsia="Times New Roman" w:hAnsi="Times New Roman" w:cs="Times New Roman"/>
          <w:sz w:val="28"/>
          <w:szCs w:val="28"/>
          <w:lang w:val="en-US" w:eastAsia="ru-RU"/>
        </w:rPr>
        <w:t xml:space="preserve"> A. P. Malnourishment syndrome and nutritional balance in older patients // Actual problems of medicine: materials of the annual final scientific and practical conference, Grodno, January 25-26, 2018 / ed. by V. A. </w:t>
      </w:r>
      <w:proofErr w:type="spellStart"/>
      <w:r w:rsidRPr="001E62F5">
        <w:rPr>
          <w:rFonts w:ascii="Times New Roman" w:eastAsia="Times New Roman" w:hAnsi="Times New Roman" w:cs="Times New Roman"/>
          <w:sz w:val="28"/>
          <w:szCs w:val="28"/>
          <w:lang w:val="en-US" w:eastAsia="ru-RU"/>
        </w:rPr>
        <w:t>Snezhitsky</w:t>
      </w:r>
      <w:proofErr w:type="spellEnd"/>
      <w:r w:rsidRPr="001E62F5">
        <w:rPr>
          <w:rFonts w:ascii="Times New Roman" w:eastAsia="Times New Roman" w:hAnsi="Times New Roman" w:cs="Times New Roman"/>
          <w:sz w:val="28"/>
          <w:szCs w:val="28"/>
          <w:lang w:val="en-US" w:eastAsia="ru-RU"/>
        </w:rPr>
        <w:t>.  Grodno: Grodno State Medical University, 2018. pp. 698-702. EDN VPNAXO.</w:t>
      </w:r>
    </w:p>
    <w:p w14:paraId="22DE73A1"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17. American Association of Clinical Endocrinology Clinical Practice Guideline: Developing a Diabetes Mellitus Comprehensive Care Plan-2022 / </w:t>
      </w:r>
      <w:proofErr w:type="spellStart"/>
      <w:r w:rsidRPr="001E62F5">
        <w:rPr>
          <w:rFonts w:ascii="Times New Roman" w:eastAsia="Times New Roman" w:hAnsi="Times New Roman" w:cs="Times New Roman"/>
          <w:sz w:val="28"/>
          <w:szCs w:val="28"/>
          <w:lang w:val="en-US" w:eastAsia="ru-RU"/>
        </w:rPr>
        <w:t>Kozhakhmetova</w:t>
      </w:r>
      <w:proofErr w:type="spellEnd"/>
      <w:r w:rsidRPr="001E62F5">
        <w:rPr>
          <w:rFonts w:ascii="Times New Roman" w:eastAsia="Times New Roman" w:hAnsi="Times New Roman" w:cs="Times New Roman"/>
          <w:sz w:val="28"/>
          <w:szCs w:val="28"/>
          <w:lang w:val="en-US" w:eastAsia="ru-RU"/>
        </w:rPr>
        <w:t xml:space="preserve"> G. G., </w:t>
      </w:r>
      <w:proofErr w:type="spellStart"/>
      <w:r w:rsidRPr="001E62F5">
        <w:rPr>
          <w:rFonts w:ascii="Times New Roman" w:eastAsia="Times New Roman" w:hAnsi="Times New Roman" w:cs="Times New Roman"/>
          <w:sz w:val="28"/>
          <w:szCs w:val="28"/>
          <w:lang w:val="en-US" w:eastAsia="ru-RU"/>
        </w:rPr>
        <w:t>Khasenova</w:t>
      </w:r>
      <w:proofErr w:type="spellEnd"/>
      <w:r w:rsidRPr="001E62F5">
        <w:rPr>
          <w:rFonts w:ascii="Times New Roman" w:eastAsia="Times New Roman" w:hAnsi="Times New Roman" w:cs="Times New Roman"/>
          <w:sz w:val="28"/>
          <w:szCs w:val="28"/>
          <w:lang w:val="en-US" w:eastAsia="ru-RU"/>
        </w:rPr>
        <w:t xml:space="preserve">. – Bulletin of </w:t>
      </w:r>
      <w:proofErr w:type="spellStart"/>
      <w:r w:rsidRPr="001E62F5">
        <w:rPr>
          <w:rFonts w:ascii="Times New Roman" w:eastAsia="Times New Roman" w:hAnsi="Times New Roman" w:cs="Times New Roman"/>
          <w:sz w:val="28"/>
          <w:szCs w:val="28"/>
          <w:lang w:val="en-US" w:eastAsia="ru-RU"/>
        </w:rPr>
        <w:t>KazNMU</w:t>
      </w:r>
      <w:proofErr w:type="spellEnd"/>
      <w:r w:rsidRPr="001E62F5">
        <w:rPr>
          <w:rFonts w:ascii="Times New Roman" w:eastAsia="Times New Roman" w:hAnsi="Times New Roman" w:cs="Times New Roman"/>
          <w:sz w:val="28"/>
          <w:szCs w:val="28"/>
          <w:lang w:val="en-US" w:eastAsia="ru-RU"/>
        </w:rPr>
        <w:t>.  2014. No. 1. pp. 427-432.</w:t>
      </w:r>
    </w:p>
    <w:p w14:paraId="4B06B557" w14:textId="77777777" w:rsidR="001E62F5"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18. </w:t>
      </w:r>
      <w:proofErr w:type="spellStart"/>
      <w:r w:rsidRPr="001E62F5">
        <w:rPr>
          <w:rFonts w:ascii="Times New Roman" w:eastAsia="Times New Roman" w:hAnsi="Times New Roman" w:cs="Times New Roman"/>
          <w:sz w:val="28"/>
          <w:szCs w:val="28"/>
          <w:lang w:val="en-US" w:eastAsia="ru-RU"/>
        </w:rPr>
        <w:t>Puzin</w:t>
      </w:r>
      <w:proofErr w:type="spellEnd"/>
      <w:r w:rsidRPr="001E62F5">
        <w:rPr>
          <w:rFonts w:ascii="Times New Roman" w:eastAsia="Times New Roman" w:hAnsi="Times New Roman" w:cs="Times New Roman"/>
          <w:sz w:val="28"/>
          <w:szCs w:val="28"/>
          <w:lang w:val="en-US" w:eastAsia="ru-RU"/>
        </w:rPr>
        <w:t xml:space="preserve"> S. N., </w:t>
      </w:r>
      <w:proofErr w:type="spellStart"/>
      <w:r w:rsidRPr="001E62F5">
        <w:rPr>
          <w:rFonts w:ascii="Times New Roman" w:eastAsia="Times New Roman" w:hAnsi="Times New Roman" w:cs="Times New Roman"/>
          <w:sz w:val="28"/>
          <w:szCs w:val="28"/>
          <w:lang w:val="en-US" w:eastAsia="ru-RU"/>
        </w:rPr>
        <w:t>Pogozheva</w:t>
      </w:r>
      <w:proofErr w:type="spellEnd"/>
      <w:r w:rsidRPr="001E62F5">
        <w:rPr>
          <w:rFonts w:ascii="Times New Roman" w:eastAsia="Times New Roman" w:hAnsi="Times New Roman" w:cs="Times New Roman"/>
          <w:sz w:val="28"/>
          <w:szCs w:val="28"/>
          <w:lang w:val="en-US" w:eastAsia="ru-RU"/>
        </w:rPr>
        <w:t xml:space="preserve"> A.V., </w:t>
      </w:r>
      <w:proofErr w:type="spellStart"/>
      <w:r w:rsidRPr="001E62F5">
        <w:rPr>
          <w:rFonts w:ascii="Times New Roman" w:eastAsia="Times New Roman" w:hAnsi="Times New Roman" w:cs="Times New Roman"/>
          <w:sz w:val="28"/>
          <w:szCs w:val="28"/>
          <w:lang w:val="en-US" w:eastAsia="ru-RU"/>
        </w:rPr>
        <w:t>Potapov</w:t>
      </w:r>
      <w:proofErr w:type="spellEnd"/>
      <w:r w:rsidRPr="001E62F5">
        <w:rPr>
          <w:rFonts w:ascii="Times New Roman" w:eastAsia="Times New Roman" w:hAnsi="Times New Roman" w:cs="Times New Roman"/>
          <w:sz w:val="28"/>
          <w:szCs w:val="28"/>
          <w:lang w:val="en-US" w:eastAsia="ru-RU"/>
        </w:rPr>
        <w:t xml:space="preserve"> V. N. Optimization of nutrition of the elderly as a means of preventing premature aging // Nutrition issues. - 2018. – Vol. 87, No. 4. – pp. 69-77.</w:t>
      </w:r>
    </w:p>
    <w:p w14:paraId="00CB1647" w14:textId="5B6799E1" w:rsidR="008457FF" w:rsidRPr="001E62F5" w:rsidRDefault="001E62F5" w:rsidP="001E62F5">
      <w:pPr>
        <w:spacing w:after="0" w:line="240" w:lineRule="auto"/>
        <w:ind w:firstLine="851"/>
        <w:jc w:val="both"/>
        <w:rPr>
          <w:rFonts w:ascii="Times New Roman" w:eastAsia="Times New Roman" w:hAnsi="Times New Roman" w:cs="Times New Roman"/>
          <w:sz w:val="28"/>
          <w:szCs w:val="28"/>
          <w:lang w:val="en-US" w:eastAsia="ru-RU"/>
        </w:rPr>
      </w:pPr>
      <w:r w:rsidRPr="001E62F5">
        <w:rPr>
          <w:rFonts w:ascii="Times New Roman" w:eastAsia="Times New Roman" w:hAnsi="Times New Roman" w:cs="Times New Roman"/>
          <w:sz w:val="28"/>
          <w:szCs w:val="28"/>
          <w:lang w:val="en-US" w:eastAsia="ru-RU"/>
        </w:rPr>
        <w:t xml:space="preserve">19. </w:t>
      </w:r>
      <w:proofErr w:type="spellStart"/>
      <w:r w:rsidRPr="001E62F5">
        <w:rPr>
          <w:rFonts w:ascii="Times New Roman" w:eastAsia="Times New Roman" w:hAnsi="Times New Roman" w:cs="Times New Roman"/>
          <w:sz w:val="28"/>
          <w:szCs w:val="28"/>
          <w:lang w:val="en-US" w:eastAsia="ru-RU"/>
        </w:rPr>
        <w:t>Kalinichenko</w:t>
      </w:r>
      <w:proofErr w:type="spellEnd"/>
      <w:r w:rsidRPr="001E62F5">
        <w:rPr>
          <w:rFonts w:ascii="Times New Roman" w:eastAsia="Times New Roman" w:hAnsi="Times New Roman" w:cs="Times New Roman"/>
          <w:sz w:val="28"/>
          <w:szCs w:val="28"/>
          <w:lang w:val="en-US" w:eastAsia="ru-RU"/>
        </w:rPr>
        <w:t xml:space="preserve"> S. Y. Diseases of the civilization of the XXI century: Are genes the only ones to blame? A new model of medicine: 5P medicine – medicine of effective prevention and therapy // Nutrition issues. – 2017. – Vol. 7, No. 1. – pp. 5-9.</w:t>
      </w:r>
    </w:p>
    <w:sectPr w:rsidR="008457FF" w:rsidRPr="001E62F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77996"/>
    <w:multiLevelType w:val="hybridMultilevel"/>
    <w:tmpl w:val="14788E4E"/>
    <w:lvl w:ilvl="0" w:tplc="C156AD74">
      <w:start w:val="1"/>
      <w:numFmt w:val="decimal"/>
      <w:lvlText w:val="%1"/>
      <w:lvlJc w:val="left"/>
      <w:pPr>
        <w:ind w:left="720" w:hanging="360"/>
      </w:pPr>
      <w:rPr>
        <w:rFonts w:ascii="Times New Roman" w:eastAsia="Times New Roman" w:hAnsi="Times New Roman" w:cs="Times New Roman"/>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 w15:restartNumberingAfterBreak="0">
    <w:nsid w:val="313A2DE8"/>
    <w:multiLevelType w:val="hybridMultilevel"/>
    <w:tmpl w:val="49C8FF90"/>
    <w:lvl w:ilvl="0" w:tplc="5798CEA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 w15:restartNumberingAfterBreak="0">
    <w:nsid w:val="52A37C37"/>
    <w:multiLevelType w:val="hybridMultilevel"/>
    <w:tmpl w:val="BCCA339E"/>
    <w:lvl w:ilvl="0" w:tplc="6B62278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6A6A3265"/>
    <w:multiLevelType w:val="hybridMultilevel"/>
    <w:tmpl w:val="D2721FA8"/>
    <w:lvl w:ilvl="0" w:tplc="0419000F">
      <w:start w:val="1"/>
      <w:numFmt w:val="decimal"/>
      <w:lvlText w:val="%1."/>
      <w:lvlJc w:val="left"/>
      <w:pPr>
        <w:ind w:left="928" w:hanging="360"/>
      </w:pPr>
    </w:lvl>
    <w:lvl w:ilvl="1" w:tplc="04190019" w:tentative="1">
      <w:start w:val="1"/>
      <w:numFmt w:val="lowerLetter"/>
      <w:lvlText w:val="%2."/>
      <w:lvlJc w:val="left"/>
      <w:pPr>
        <w:ind w:left="1932" w:hanging="360"/>
      </w:pPr>
    </w:lvl>
    <w:lvl w:ilvl="2" w:tplc="0419001B" w:tentative="1">
      <w:start w:val="1"/>
      <w:numFmt w:val="lowerRoman"/>
      <w:lvlText w:val="%3."/>
      <w:lvlJc w:val="right"/>
      <w:pPr>
        <w:ind w:left="2652" w:hanging="180"/>
      </w:pPr>
    </w:lvl>
    <w:lvl w:ilvl="3" w:tplc="0419000F" w:tentative="1">
      <w:start w:val="1"/>
      <w:numFmt w:val="decimal"/>
      <w:lvlText w:val="%4."/>
      <w:lvlJc w:val="left"/>
      <w:pPr>
        <w:ind w:left="3372" w:hanging="360"/>
      </w:pPr>
    </w:lvl>
    <w:lvl w:ilvl="4" w:tplc="04190019" w:tentative="1">
      <w:start w:val="1"/>
      <w:numFmt w:val="lowerLetter"/>
      <w:lvlText w:val="%5."/>
      <w:lvlJc w:val="left"/>
      <w:pPr>
        <w:ind w:left="4092" w:hanging="360"/>
      </w:pPr>
    </w:lvl>
    <w:lvl w:ilvl="5" w:tplc="0419001B" w:tentative="1">
      <w:start w:val="1"/>
      <w:numFmt w:val="lowerRoman"/>
      <w:lvlText w:val="%6."/>
      <w:lvlJc w:val="right"/>
      <w:pPr>
        <w:ind w:left="4812" w:hanging="180"/>
      </w:pPr>
    </w:lvl>
    <w:lvl w:ilvl="6" w:tplc="0419000F" w:tentative="1">
      <w:start w:val="1"/>
      <w:numFmt w:val="decimal"/>
      <w:lvlText w:val="%7."/>
      <w:lvlJc w:val="left"/>
      <w:pPr>
        <w:ind w:left="5532" w:hanging="360"/>
      </w:pPr>
    </w:lvl>
    <w:lvl w:ilvl="7" w:tplc="04190019" w:tentative="1">
      <w:start w:val="1"/>
      <w:numFmt w:val="lowerLetter"/>
      <w:lvlText w:val="%8."/>
      <w:lvlJc w:val="left"/>
      <w:pPr>
        <w:ind w:left="6252" w:hanging="360"/>
      </w:pPr>
    </w:lvl>
    <w:lvl w:ilvl="8" w:tplc="0419001B" w:tentative="1">
      <w:start w:val="1"/>
      <w:numFmt w:val="lowerRoman"/>
      <w:lvlText w:val="%9."/>
      <w:lvlJc w:val="right"/>
      <w:pPr>
        <w:ind w:left="6972" w:hanging="180"/>
      </w:pPr>
    </w:lvl>
  </w:abstractNum>
  <w:num w:numId="1">
    <w:abstractNumId w:val="3"/>
  </w:num>
  <w:num w:numId="2">
    <w:abstractNumId w:val="1"/>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11B0"/>
    <w:rsid w:val="00001FCD"/>
    <w:rsid w:val="00037AEA"/>
    <w:rsid w:val="00075F34"/>
    <w:rsid w:val="001216EC"/>
    <w:rsid w:val="001439DE"/>
    <w:rsid w:val="00167B6E"/>
    <w:rsid w:val="001941AB"/>
    <w:rsid w:val="001B3382"/>
    <w:rsid w:val="001E62F5"/>
    <w:rsid w:val="00217BC5"/>
    <w:rsid w:val="002226AE"/>
    <w:rsid w:val="00230570"/>
    <w:rsid w:val="0029113E"/>
    <w:rsid w:val="00296F71"/>
    <w:rsid w:val="002D5742"/>
    <w:rsid w:val="003642FD"/>
    <w:rsid w:val="00386A97"/>
    <w:rsid w:val="004F7237"/>
    <w:rsid w:val="0052281E"/>
    <w:rsid w:val="00561A6D"/>
    <w:rsid w:val="00564E94"/>
    <w:rsid w:val="005A2CC9"/>
    <w:rsid w:val="005A57E7"/>
    <w:rsid w:val="006011B0"/>
    <w:rsid w:val="00621D61"/>
    <w:rsid w:val="006512CC"/>
    <w:rsid w:val="00676798"/>
    <w:rsid w:val="00686A5A"/>
    <w:rsid w:val="006B196A"/>
    <w:rsid w:val="006B7EB8"/>
    <w:rsid w:val="006C50CA"/>
    <w:rsid w:val="007F6305"/>
    <w:rsid w:val="008457FF"/>
    <w:rsid w:val="008652CD"/>
    <w:rsid w:val="0088710F"/>
    <w:rsid w:val="008B28D8"/>
    <w:rsid w:val="008E2CFB"/>
    <w:rsid w:val="009165A1"/>
    <w:rsid w:val="00986C64"/>
    <w:rsid w:val="009963D2"/>
    <w:rsid w:val="009C60E1"/>
    <w:rsid w:val="00A130FE"/>
    <w:rsid w:val="00A24363"/>
    <w:rsid w:val="00A81E0C"/>
    <w:rsid w:val="00A85CF4"/>
    <w:rsid w:val="00B96DB5"/>
    <w:rsid w:val="00BE504B"/>
    <w:rsid w:val="00C058DB"/>
    <w:rsid w:val="00C51660"/>
    <w:rsid w:val="00CA0FD4"/>
    <w:rsid w:val="00CB7A4C"/>
    <w:rsid w:val="00CE1D62"/>
    <w:rsid w:val="00D01F05"/>
    <w:rsid w:val="00D02DBB"/>
    <w:rsid w:val="00D45AFA"/>
    <w:rsid w:val="00D93EF8"/>
    <w:rsid w:val="00D94CE4"/>
    <w:rsid w:val="00DC1294"/>
    <w:rsid w:val="00E11260"/>
    <w:rsid w:val="00E2533E"/>
    <w:rsid w:val="00E27788"/>
    <w:rsid w:val="00E54C9B"/>
    <w:rsid w:val="00E937CC"/>
    <w:rsid w:val="00EB2925"/>
    <w:rsid w:val="00F11E5C"/>
    <w:rsid w:val="00F25603"/>
    <w:rsid w:val="00F630AC"/>
    <w:rsid w:val="00FF68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1CF606"/>
  <w15:chartTrackingRefBased/>
  <w15:docId w15:val="{D619B7AE-860B-4DFA-9BB7-C939CBBC57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E11260"/>
  </w:style>
  <w:style w:type="paragraph" w:styleId="1">
    <w:name w:val="heading 1"/>
    <w:basedOn w:val="a"/>
    <w:next w:val="a"/>
    <w:link w:val="10"/>
    <w:uiPriority w:val="9"/>
    <w:qFormat/>
    <w:rsid w:val="001E62F5"/>
    <w:pPr>
      <w:keepNext/>
      <w:spacing w:after="0" w:line="240" w:lineRule="auto"/>
      <w:ind w:firstLine="708"/>
      <w:outlineLvl w:val="0"/>
    </w:pPr>
    <w:rPr>
      <w:rFonts w:ascii="Times New Roman" w:hAnsi="Times New Roman" w:cs="Times New Roman"/>
      <w:b/>
      <w:sz w:val="28"/>
      <w:szCs w:val="28"/>
    </w:rPr>
  </w:style>
  <w:style w:type="paragraph" w:styleId="2">
    <w:name w:val="heading 2"/>
    <w:basedOn w:val="a"/>
    <w:next w:val="a"/>
    <w:link w:val="20"/>
    <w:uiPriority w:val="9"/>
    <w:unhideWhenUsed/>
    <w:qFormat/>
    <w:rsid w:val="001E62F5"/>
    <w:pPr>
      <w:keepNext/>
      <w:spacing w:after="0" w:line="240" w:lineRule="auto"/>
      <w:ind w:firstLine="708"/>
      <w:jc w:val="center"/>
      <w:outlineLvl w:val="1"/>
    </w:pPr>
    <w:rPr>
      <w:rFonts w:ascii="Times New Roman" w:hAnsi="Times New Roman" w:cs="Times New Roman"/>
      <w:sz w:val="28"/>
      <w:szCs w:val="28"/>
    </w:rPr>
  </w:style>
  <w:style w:type="paragraph" w:styleId="3">
    <w:name w:val="heading 3"/>
    <w:basedOn w:val="a"/>
    <w:next w:val="a"/>
    <w:link w:val="30"/>
    <w:uiPriority w:val="9"/>
    <w:unhideWhenUsed/>
    <w:qFormat/>
    <w:rsid w:val="001E62F5"/>
    <w:pPr>
      <w:keepNext/>
      <w:spacing w:after="0" w:line="240" w:lineRule="auto"/>
      <w:ind w:firstLine="709"/>
      <w:outlineLvl w:val="2"/>
    </w:pPr>
    <w:rPr>
      <w:rFonts w:ascii="Times New Roman" w:eastAsia="Times New Roman" w:hAnsi="Times New Roman" w:cs="Times New Roman"/>
      <w:b/>
      <w:bCs/>
      <w:color w:val="000000"/>
      <w:sz w:val="28"/>
      <w:szCs w:val="28"/>
      <w:lang w:val="en-US" w:eastAsia="ru-RU"/>
    </w:rPr>
  </w:style>
  <w:style w:type="paragraph" w:styleId="4">
    <w:name w:val="heading 4"/>
    <w:basedOn w:val="a"/>
    <w:next w:val="a"/>
    <w:link w:val="40"/>
    <w:uiPriority w:val="9"/>
    <w:unhideWhenUsed/>
    <w:qFormat/>
    <w:rsid w:val="001E62F5"/>
    <w:pPr>
      <w:keepNext/>
      <w:spacing w:after="0" w:line="240" w:lineRule="auto"/>
      <w:ind w:firstLine="709"/>
      <w:outlineLvl w:val="3"/>
    </w:pPr>
    <w:rPr>
      <w:rFonts w:ascii="Times New Roman" w:eastAsia="Calibri" w:hAnsi="Times New Roman" w:cs="Times New Roman"/>
      <w:b/>
      <w:iCs/>
      <w:sz w:val="28"/>
      <w:szCs w:val="28"/>
      <w:lang w:val="en-US" w:eastAsia="ru-RU"/>
    </w:rPr>
  </w:style>
  <w:style w:type="paragraph" w:styleId="5">
    <w:name w:val="heading 5"/>
    <w:basedOn w:val="a"/>
    <w:next w:val="a"/>
    <w:link w:val="50"/>
    <w:uiPriority w:val="9"/>
    <w:unhideWhenUsed/>
    <w:qFormat/>
    <w:rsid w:val="001E62F5"/>
    <w:pPr>
      <w:keepNext/>
      <w:spacing w:after="0" w:line="240" w:lineRule="auto"/>
      <w:ind w:firstLine="851"/>
      <w:jc w:val="center"/>
      <w:outlineLvl w:val="4"/>
    </w:pPr>
    <w:rPr>
      <w:rFonts w:ascii="Times New Roman" w:eastAsia="Times New Roman" w:hAnsi="Times New Roman" w:cs="Times New Roman"/>
      <w:b/>
      <w:bCs/>
      <w:sz w:val="28"/>
      <w:szCs w:val="28"/>
      <w:lang w:val="en-US"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81E0C"/>
    <w:rPr>
      <w:rFonts w:ascii="Times New Roman" w:hAnsi="Times New Roman" w:cs="Times New Roman"/>
      <w:sz w:val="24"/>
      <w:szCs w:val="24"/>
    </w:rPr>
  </w:style>
  <w:style w:type="table" w:styleId="a4">
    <w:name w:val="Table Grid"/>
    <w:basedOn w:val="a1"/>
    <w:uiPriority w:val="39"/>
    <w:rsid w:val="00167B6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165A1"/>
    <w:pPr>
      <w:ind w:left="720"/>
      <w:contextualSpacing/>
    </w:pPr>
  </w:style>
  <w:style w:type="character" w:styleId="a6">
    <w:name w:val="annotation reference"/>
    <w:basedOn w:val="a0"/>
    <w:uiPriority w:val="99"/>
    <w:semiHidden/>
    <w:unhideWhenUsed/>
    <w:rsid w:val="00A130FE"/>
    <w:rPr>
      <w:sz w:val="16"/>
      <w:szCs w:val="16"/>
    </w:rPr>
  </w:style>
  <w:style w:type="paragraph" w:styleId="a7">
    <w:name w:val="annotation text"/>
    <w:basedOn w:val="a"/>
    <w:link w:val="a8"/>
    <w:uiPriority w:val="99"/>
    <w:semiHidden/>
    <w:unhideWhenUsed/>
    <w:rsid w:val="00A130FE"/>
    <w:pPr>
      <w:spacing w:line="240" w:lineRule="auto"/>
    </w:pPr>
    <w:rPr>
      <w:sz w:val="20"/>
      <w:szCs w:val="20"/>
    </w:rPr>
  </w:style>
  <w:style w:type="character" w:customStyle="1" w:styleId="a8">
    <w:name w:val="Текст примечания Знак"/>
    <w:basedOn w:val="a0"/>
    <w:link w:val="a7"/>
    <w:uiPriority w:val="99"/>
    <w:semiHidden/>
    <w:rsid w:val="00A130FE"/>
    <w:rPr>
      <w:sz w:val="20"/>
      <w:szCs w:val="20"/>
    </w:rPr>
  </w:style>
  <w:style w:type="paragraph" w:styleId="a9">
    <w:name w:val="annotation subject"/>
    <w:basedOn w:val="a7"/>
    <w:next w:val="a7"/>
    <w:link w:val="aa"/>
    <w:uiPriority w:val="99"/>
    <w:semiHidden/>
    <w:unhideWhenUsed/>
    <w:rsid w:val="00A130FE"/>
    <w:rPr>
      <w:b/>
      <w:bCs/>
    </w:rPr>
  </w:style>
  <w:style w:type="character" w:customStyle="1" w:styleId="aa">
    <w:name w:val="Тема примечания Знак"/>
    <w:basedOn w:val="a8"/>
    <w:link w:val="a9"/>
    <w:uiPriority w:val="99"/>
    <w:semiHidden/>
    <w:rsid w:val="00A130FE"/>
    <w:rPr>
      <w:b/>
      <w:bCs/>
      <w:sz w:val="20"/>
      <w:szCs w:val="20"/>
    </w:rPr>
  </w:style>
  <w:style w:type="paragraph" w:styleId="ab">
    <w:name w:val="Balloon Text"/>
    <w:basedOn w:val="a"/>
    <w:link w:val="ac"/>
    <w:uiPriority w:val="99"/>
    <w:semiHidden/>
    <w:unhideWhenUsed/>
    <w:rsid w:val="00A130FE"/>
    <w:pPr>
      <w:spacing w:after="0" w:line="240" w:lineRule="auto"/>
    </w:pPr>
    <w:rPr>
      <w:rFonts w:ascii="Segoe UI" w:hAnsi="Segoe UI" w:cs="Segoe UI"/>
      <w:sz w:val="18"/>
      <w:szCs w:val="18"/>
    </w:rPr>
  </w:style>
  <w:style w:type="character" w:customStyle="1" w:styleId="ac">
    <w:name w:val="Текст выноски Знак"/>
    <w:basedOn w:val="a0"/>
    <w:link w:val="ab"/>
    <w:uiPriority w:val="99"/>
    <w:semiHidden/>
    <w:rsid w:val="00A130FE"/>
    <w:rPr>
      <w:rFonts w:ascii="Segoe UI" w:hAnsi="Segoe UI" w:cs="Segoe UI"/>
      <w:sz w:val="18"/>
      <w:szCs w:val="18"/>
    </w:rPr>
  </w:style>
  <w:style w:type="character" w:customStyle="1" w:styleId="10">
    <w:name w:val="Заголовок 1 Знак"/>
    <w:basedOn w:val="a0"/>
    <w:link w:val="1"/>
    <w:uiPriority w:val="9"/>
    <w:rsid w:val="001E62F5"/>
    <w:rPr>
      <w:rFonts w:ascii="Times New Roman" w:hAnsi="Times New Roman" w:cs="Times New Roman"/>
      <w:b/>
      <w:sz w:val="28"/>
      <w:szCs w:val="28"/>
    </w:rPr>
  </w:style>
  <w:style w:type="character" w:customStyle="1" w:styleId="20">
    <w:name w:val="Заголовок 2 Знак"/>
    <w:basedOn w:val="a0"/>
    <w:link w:val="2"/>
    <w:uiPriority w:val="9"/>
    <w:rsid w:val="001E62F5"/>
    <w:rPr>
      <w:rFonts w:ascii="Times New Roman" w:hAnsi="Times New Roman" w:cs="Times New Roman"/>
      <w:sz w:val="28"/>
      <w:szCs w:val="28"/>
    </w:rPr>
  </w:style>
  <w:style w:type="character" w:customStyle="1" w:styleId="30">
    <w:name w:val="Заголовок 3 Знак"/>
    <w:basedOn w:val="a0"/>
    <w:link w:val="3"/>
    <w:uiPriority w:val="9"/>
    <w:rsid w:val="001E62F5"/>
    <w:rPr>
      <w:rFonts w:ascii="Times New Roman" w:eastAsia="Times New Roman" w:hAnsi="Times New Roman" w:cs="Times New Roman"/>
      <w:b/>
      <w:bCs/>
      <w:color w:val="000000"/>
      <w:sz w:val="28"/>
      <w:szCs w:val="28"/>
      <w:lang w:val="en-US" w:eastAsia="ru-RU"/>
    </w:rPr>
  </w:style>
  <w:style w:type="character" w:customStyle="1" w:styleId="40">
    <w:name w:val="Заголовок 4 Знак"/>
    <w:basedOn w:val="a0"/>
    <w:link w:val="4"/>
    <w:uiPriority w:val="9"/>
    <w:rsid w:val="001E62F5"/>
    <w:rPr>
      <w:rFonts w:ascii="Times New Roman" w:eastAsia="Calibri" w:hAnsi="Times New Roman" w:cs="Times New Roman"/>
      <w:b/>
      <w:iCs/>
      <w:sz w:val="28"/>
      <w:szCs w:val="28"/>
      <w:lang w:val="en-US" w:eastAsia="ru-RU"/>
    </w:rPr>
  </w:style>
  <w:style w:type="character" w:customStyle="1" w:styleId="50">
    <w:name w:val="Заголовок 5 Знак"/>
    <w:basedOn w:val="a0"/>
    <w:link w:val="5"/>
    <w:uiPriority w:val="9"/>
    <w:rsid w:val="001E62F5"/>
    <w:rPr>
      <w:rFonts w:ascii="Times New Roman" w:eastAsia="Times New Roman" w:hAnsi="Times New Roman" w:cs="Times New Roman"/>
      <w:b/>
      <w:bCs/>
      <w:sz w:val="28"/>
      <w:szCs w:val="28"/>
      <w:lang w:val="en-US" w:eastAsia="ru-RU"/>
    </w:rPr>
  </w:style>
  <w:style w:type="paragraph" w:styleId="ad">
    <w:name w:val="Body Text Indent"/>
    <w:basedOn w:val="a"/>
    <w:link w:val="ae"/>
    <w:uiPriority w:val="99"/>
    <w:unhideWhenUsed/>
    <w:rsid w:val="001E62F5"/>
    <w:pPr>
      <w:spacing w:after="0" w:line="240" w:lineRule="auto"/>
      <w:ind w:firstLine="851"/>
      <w:jc w:val="both"/>
    </w:pPr>
    <w:rPr>
      <w:rFonts w:ascii="Times New Roman" w:hAnsi="Times New Roman" w:cs="Times New Roman"/>
      <w:bCs/>
      <w:sz w:val="28"/>
      <w:szCs w:val="28"/>
      <w:lang w:val="en-US"/>
    </w:rPr>
  </w:style>
  <w:style w:type="character" w:customStyle="1" w:styleId="ae">
    <w:name w:val="Основной текст с отступом Знак"/>
    <w:basedOn w:val="a0"/>
    <w:link w:val="ad"/>
    <w:uiPriority w:val="99"/>
    <w:rsid w:val="001E62F5"/>
    <w:rPr>
      <w:rFonts w:ascii="Times New Roman" w:hAnsi="Times New Roman" w:cs="Times New Roman"/>
      <w:bCs/>
      <w:sz w:val="28"/>
      <w:szCs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5631842">
      <w:bodyDiv w:val="1"/>
      <w:marLeft w:val="0"/>
      <w:marRight w:val="0"/>
      <w:marTop w:val="0"/>
      <w:marBottom w:val="0"/>
      <w:divBdr>
        <w:top w:val="none" w:sz="0" w:space="0" w:color="auto"/>
        <w:left w:val="none" w:sz="0" w:space="0" w:color="auto"/>
        <w:bottom w:val="none" w:sz="0" w:space="0" w:color="auto"/>
        <w:right w:val="none" w:sz="0" w:space="0" w:color="auto"/>
      </w:divBdr>
    </w:div>
    <w:div w:id="17173175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9</Pages>
  <Words>3625</Words>
  <Characters>20665</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KGMU</Company>
  <LinksUpToDate>false</LinksUpToDate>
  <CharactersWithSpaces>24242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Жаналина Гульмира</dc:creator>
  <cp:keywords/>
  <dc:description/>
  <cp:lastModifiedBy>Каюпова Гаухар</cp:lastModifiedBy>
  <cp:revision>6</cp:revision>
  <cp:lastPrinted>2025-01-14T10:38:00Z</cp:lastPrinted>
  <dcterms:created xsi:type="dcterms:W3CDTF">2025-05-06T06:01:00Z</dcterms:created>
  <dcterms:modified xsi:type="dcterms:W3CDTF">2025-05-06T06:52:00Z</dcterms:modified>
</cp:coreProperties>
</file>